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7EA3" wp14:editId="5E45E1F8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15A" w:rsidRDefault="00C0715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Gerontology Seminar</w:t>
                            </w:r>
                          </w:p>
                          <w:p w:rsidR="00C56243" w:rsidRPr="00AD34DF" w:rsidRDefault="00C0715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G</w:t>
                            </w:r>
                            <w:r w:rsidR="00740EA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logy</w:t>
                            </w:r>
                            <w:proofErr w:type="spellEnd"/>
                            <w:r w:rsidR="006F7D5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0715A" w:rsidRDefault="00C0715A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Gerontology Seminar</w:t>
                      </w:r>
                    </w:p>
                    <w:p w:rsidR="00C56243" w:rsidRPr="00AD34DF" w:rsidRDefault="00C0715A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G</w:t>
                      </w:r>
                      <w:r w:rsidR="00740EAA">
                        <w:rPr>
                          <w:color w:val="FFFFFF" w:themeColor="background1"/>
                          <w:sz w:val="48"/>
                          <w:szCs w:val="48"/>
                        </w:rPr>
                        <w:t>logy</w:t>
                      </w:r>
                      <w:proofErr w:type="spellEnd"/>
                      <w:r w:rsidR="006F7D5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34AD" wp14:editId="065892B7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C0715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740E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0715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A643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C56243" w:rsidRPr="003D00A0" w:rsidRDefault="00A643CE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0800 - 1600hrs</w:t>
                            </w:r>
                          </w:p>
                          <w:p w:rsidR="00C56243" w:rsidRPr="003D00A0" w:rsidRDefault="00A643CE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NCHER, Level 1, Lecture Theatre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C0715A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="00740EA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C0715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September</w:t>
                      </w:r>
                      <w:r w:rsidR="00A643CE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C56243" w:rsidRPr="003D00A0" w:rsidRDefault="00A643CE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0800 - 1600hrs</w:t>
                      </w:r>
                    </w:p>
                    <w:p w:rsidR="00C56243" w:rsidRPr="003D00A0" w:rsidRDefault="00A643CE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NCHER, Level 1, Lecture Theatre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063" w:type="dxa"/>
        <w:tblLook w:val="04A0" w:firstRow="1" w:lastRow="0" w:firstColumn="1" w:lastColumn="0" w:noHBand="0" w:noVBand="1"/>
      </w:tblPr>
      <w:tblGrid>
        <w:gridCol w:w="11063"/>
      </w:tblGrid>
      <w:tr w:rsidR="003D00A0" w:rsidTr="00C77A7A">
        <w:trPr>
          <w:trHeight w:val="4804"/>
        </w:trPr>
        <w:tc>
          <w:tcPr>
            <w:tcW w:w="11063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643CE" w:rsidRDefault="00A643CE" w:rsidP="00A643CE">
            <w:pPr>
              <w:pStyle w:val="NormalWeb"/>
              <w:spacing w:after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seminar has been designed to enhance the professional development of the Health Care Professional who is involved in c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aring 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for </w:t>
            </w:r>
            <w:r w:rsidR="00C071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Gerontology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patient</w:t>
            </w:r>
            <w:r w:rsidR="00C071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s.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This seminar 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aims to build upon existin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 kno</w:t>
            </w:r>
            <w:r w:rsidR="00740EA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wledge and skills in </w:t>
            </w:r>
            <w:r w:rsidR="00C071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Gerontology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management, enabling participants to effe</w:t>
            </w:r>
            <w:r w:rsidR="00C071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ctively manage a range of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illness’</w:t>
            </w:r>
            <w:r w:rsidR="00E933C4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/ d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iseases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  <w:r w:rsidR="00C0715A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experienced by the Gerontology patient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across the acute and continuing care</w:t>
            </w:r>
            <w:r w:rsidRPr="00A643CE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setting.</w:t>
            </w:r>
          </w:p>
          <w:p w:rsidR="00A643CE" w:rsidRPr="004871D9" w:rsidRDefault="00A643CE" w:rsidP="00A643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Changes in the Aging Process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Cold Sepsis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Arthritis / OA / OP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Falls &amp; Balance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Oral &amp; Dental Care</w:t>
            </w:r>
          </w:p>
          <w:p w:rsidR="00A643CE" w:rsidRDefault="00C0715A" w:rsidP="00A643C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Continence Management</w:t>
            </w:r>
          </w:p>
          <w:p w:rsidR="00425745" w:rsidRPr="0064231B" w:rsidRDefault="00425745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AD34DF" w:rsidRPr="0064231B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068" w:type="dxa"/>
        <w:tblInd w:w="-176" w:type="dxa"/>
        <w:tblLook w:val="04A0" w:firstRow="1" w:lastRow="0" w:firstColumn="1" w:lastColumn="0" w:noHBand="0" w:noVBand="1"/>
      </w:tblPr>
      <w:tblGrid>
        <w:gridCol w:w="11068"/>
      </w:tblGrid>
      <w:tr w:rsidR="00571432" w:rsidTr="00C77A7A">
        <w:trPr>
          <w:trHeight w:val="7378"/>
        </w:trPr>
        <w:tc>
          <w:tcPr>
            <w:tcW w:w="11068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</w:t>
            </w:r>
            <w:r w:rsidR="00571432" w:rsidRPr="00C77A7A">
              <w:rPr>
                <w:color w:val="FF0000"/>
                <w:sz w:val="18"/>
                <w:szCs w:val="18"/>
              </w:rPr>
              <w:t>by</w:t>
            </w:r>
            <w:r w:rsidR="00C77A7A" w:rsidRPr="00C77A7A">
              <w:rPr>
                <w:color w:val="FF0000"/>
                <w:sz w:val="18"/>
                <w:szCs w:val="18"/>
              </w:rPr>
              <w:t xml:space="preserve"> Closing date</w:t>
            </w:r>
            <w:r w:rsidR="00571432" w:rsidRPr="00C77A7A">
              <w:rPr>
                <w:color w:val="FF0000"/>
                <w:sz w:val="18"/>
                <w:szCs w:val="18"/>
              </w:rPr>
              <w:t xml:space="preserve"> </w:t>
            </w:r>
            <w:r w:rsidR="00C77A7A">
              <w:rPr>
                <w:color w:val="FF0000"/>
                <w:sz w:val="18"/>
                <w:szCs w:val="18"/>
              </w:rPr>
              <w:t>August 26, 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7"/>
              <w:gridCol w:w="5268"/>
            </w:tblGrid>
            <w:tr w:rsidR="006241A2" w:rsidRPr="00407CC7" w:rsidTr="00C77A7A">
              <w:trPr>
                <w:trHeight w:val="308"/>
              </w:trPr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8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C77A7A">
              <w:trPr>
                <w:trHeight w:val="308"/>
              </w:trPr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8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C77A7A">
              <w:trPr>
                <w:trHeight w:val="411"/>
              </w:trPr>
              <w:tc>
                <w:tcPr>
                  <w:tcW w:w="5267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8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C77A7A">
              <w:trPr>
                <w:trHeight w:val="694"/>
              </w:trPr>
              <w:tc>
                <w:tcPr>
                  <w:tcW w:w="5267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8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1"/>
              <w:gridCol w:w="3204"/>
              <w:gridCol w:w="308"/>
              <w:gridCol w:w="3512"/>
            </w:tblGrid>
            <w:tr w:rsidR="006241A2" w:rsidTr="00C77A7A">
              <w:trPr>
                <w:trHeight w:val="156"/>
              </w:trPr>
              <w:tc>
                <w:tcPr>
                  <w:tcW w:w="3511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12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12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C77A7A">
              <w:trPr>
                <w:trHeight w:val="1417"/>
              </w:trPr>
              <w:tc>
                <w:tcPr>
                  <w:tcW w:w="6715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C77A7A" w:rsidRPr="00571432" w:rsidTr="00C77A7A">
                        <w:trPr>
                          <w:trHeight w:val="594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0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</w:rPr>
                          <w:id w:val="329260932"/>
                          <w:showingPlcHdr/>
                          <w:text/>
                        </w:sdtPr>
                        <w:sdtEndPr/>
                        <w:sdtContent>
                          <w:r w:rsidR="00E35354" w:rsidRPr="000734B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C77A7A">
              <w:trPr>
                <w:trHeight w:val="441"/>
              </w:trPr>
              <w:tc>
                <w:tcPr>
                  <w:tcW w:w="6715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20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C77A7A" w:rsidRPr="004871D9" w:rsidRDefault="00C77A7A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5E" w:rsidRDefault="004B655E" w:rsidP="00571432">
      <w:pPr>
        <w:spacing w:after="0" w:line="240" w:lineRule="auto"/>
      </w:pPr>
      <w:r>
        <w:separator/>
      </w:r>
    </w:p>
  </w:endnote>
  <w:endnote w:type="continuationSeparator" w:id="0">
    <w:p w:rsidR="004B655E" w:rsidRDefault="004B655E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5E" w:rsidRDefault="004B655E" w:rsidP="00571432">
      <w:pPr>
        <w:spacing w:after="0" w:line="240" w:lineRule="auto"/>
      </w:pPr>
      <w:r>
        <w:separator/>
      </w:r>
    </w:p>
  </w:footnote>
  <w:footnote w:type="continuationSeparator" w:id="0">
    <w:p w:rsidR="004B655E" w:rsidRDefault="004B655E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7DC3CE" wp14:editId="4DCD7A52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Rusn4wsN/MH2CPkNHNgl4xeKkU=" w:salt="JXMGs4xhdC9ufbqeXylLd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8508F"/>
    <w:rsid w:val="00185493"/>
    <w:rsid w:val="0018570B"/>
    <w:rsid w:val="001E2E1B"/>
    <w:rsid w:val="002E77E6"/>
    <w:rsid w:val="003A462F"/>
    <w:rsid w:val="003D00A0"/>
    <w:rsid w:val="003F48EC"/>
    <w:rsid w:val="00407CC7"/>
    <w:rsid w:val="00425745"/>
    <w:rsid w:val="00462DFD"/>
    <w:rsid w:val="00480498"/>
    <w:rsid w:val="004871D9"/>
    <w:rsid w:val="004B655E"/>
    <w:rsid w:val="004F642D"/>
    <w:rsid w:val="00571432"/>
    <w:rsid w:val="006241A2"/>
    <w:rsid w:val="0064231B"/>
    <w:rsid w:val="006C3E25"/>
    <w:rsid w:val="006F7D53"/>
    <w:rsid w:val="007175F8"/>
    <w:rsid w:val="00740EAA"/>
    <w:rsid w:val="00880CBF"/>
    <w:rsid w:val="0093260A"/>
    <w:rsid w:val="009D5242"/>
    <w:rsid w:val="00A643CE"/>
    <w:rsid w:val="00AA1F9D"/>
    <w:rsid w:val="00AB088E"/>
    <w:rsid w:val="00AD1573"/>
    <w:rsid w:val="00AD34DF"/>
    <w:rsid w:val="00B05F84"/>
    <w:rsid w:val="00B704FA"/>
    <w:rsid w:val="00B9447E"/>
    <w:rsid w:val="00C0715A"/>
    <w:rsid w:val="00C12978"/>
    <w:rsid w:val="00C169DF"/>
    <w:rsid w:val="00C56243"/>
    <w:rsid w:val="00C77A7A"/>
    <w:rsid w:val="00CF2BEF"/>
    <w:rsid w:val="00CF5DA6"/>
    <w:rsid w:val="00E279CD"/>
    <w:rsid w:val="00E35354"/>
    <w:rsid w:val="00E36FE6"/>
    <w:rsid w:val="00E933C4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table" w:styleId="LightShading-Accent6">
    <w:name w:val="Light Shading Accent 6"/>
    <w:basedOn w:val="TableNormal"/>
    <w:uiPriority w:val="60"/>
    <w:rsid w:val="004257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257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982CE0"/>
    <w:rsid w:val="009D4A11"/>
    <w:rsid w:val="00AD0540"/>
    <w:rsid w:val="00BB4037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9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3FEE-EBC3-4CA8-9F0F-BF124A0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2019-03-27T21:36:00Z</cp:lastPrinted>
  <dcterms:created xsi:type="dcterms:W3CDTF">2019-03-27T21:36:00Z</dcterms:created>
  <dcterms:modified xsi:type="dcterms:W3CDTF">2019-03-27T21:36:00Z</dcterms:modified>
</cp:coreProperties>
</file>