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C5" w:rsidRPr="00E703AB" w:rsidRDefault="00041BD9" w:rsidP="000649C5">
      <w:pPr>
        <w:jc w:val="center"/>
        <w:rPr>
          <w:b/>
          <w:sz w:val="36"/>
          <w:szCs w:val="36"/>
        </w:rPr>
      </w:pPr>
      <w:r w:rsidRPr="007774F2">
        <w:rPr>
          <w:b/>
          <w:sz w:val="36"/>
          <w:szCs w:val="36"/>
        </w:rPr>
        <w:t>Current Resea</w:t>
      </w:r>
      <w:r w:rsidR="00E703AB">
        <w:rPr>
          <w:b/>
          <w:sz w:val="36"/>
          <w:szCs w:val="36"/>
        </w:rPr>
        <w:t>rch Projects at Northern Health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C22252" w:rsidTr="0006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22252" w:rsidRPr="00C22252" w:rsidRDefault="00675F81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C22252" w:rsidRPr="00C22252" w:rsidRDefault="00C22252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FD47E4" w:rsidRPr="00C22252" w:rsidRDefault="00FD47E4" w:rsidP="00C22252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  <w:t xml:space="preserve">Emergency Services </w:t>
            </w:r>
          </w:p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A randomised blind placebo controlled trial of hydrocortisone in critically ill patients with septic shock (ADRENAL)</w:t>
            </w:r>
          </w:p>
        </w:tc>
        <w:bookmarkStart w:id="0" w:name="_GoBack"/>
        <w:bookmarkEnd w:id="0"/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Nebulised heparin for lung injury. A multi-centre, randomised, double blind, placebo controlled trial (CHARLI)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 xml:space="preserve">Sedation practice in intensive care evaluation: SPICE III: A prospective multicentre randomised controlled trial of early goal directed sedation compared with standard care in mechanically ventilated </w:t>
            </w:r>
            <w:proofErr w:type="spellStart"/>
            <w:r w:rsidRPr="00E703AB">
              <w:rPr>
                <w:sz w:val="24"/>
                <w:szCs w:val="24"/>
              </w:rPr>
              <w:t>partients</w:t>
            </w:r>
            <w:proofErr w:type="spellEnd"/>
            <w:r w:rsidRPr="00E703AB">
              <w:rPr>
                <w:sz w:val="24"/>
                <w:szCs w:val="24"/>
              </w:rPr>
              <w:t xml:space="preserve"> in intensive care (SPICE)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National study of family experiences of organ and tissue donation (Donor Family Study Waves 2-4)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 xml:space="preserve">Proton Pump Inhibitors vs. Histamine-2 </w:t>
            </w:r>
            <w:proofErr w:type="spellStart"/>
            <w:r w:rsidRPr="00E703AB">
              <w:rPr>
                <w:sz w:val="24"/>
                <w:szCs w:val="24"/>
              </w:rPr>
              <w:t>REceptor</w:t>
            </w:r>
            <w:proofErr w:type="spellEnd"/>
            <w:r w:rsidRPr="00E703AB">
              <w:rPr>
                <w:sz w:val="24"/>
                <w:szCs w:val="24"/>
              </w:rPr>
              <w:t xml:space="preserve"> Blockers for Ulcer Prophylaxis Therapy in the Intensive Care Unit (PEPTIC)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The Augmented versus Routine approach to Giving Energy Trial: A</w:t>
            </w:r>
            <w:r w:rsidRPr="00E703AB">
              <w:rPr>
                <w:color w:val="000000"/>
                <w:sz w:val="24"/>
                <w:szCs w:val="24"/>
              </w:rPr>
              <w:br/>
              <w:t>randomised controlled trial. (The TARGET Nutrition Study)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E703AB">
              <w:rPr>
                <w:color w:val="000000"/>
                <w:sz w:val="24"/>
                <w:szCs w:val="24"/>
              </w:rPr>
              <w:t>STandard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versus Accelerated initiation of Renal Replacement Therapy in Acute</w:t>
            </w:r>
            <w:r w:rsidRPr="00E703AB">
              <w:rPr>
                <w:color w:val="000000"/>
                <w:sz w:val="24"/>
                <w:szCs w:val="24"/>
              </w:rPr>
              <w:br/>
              <w:t xml:space="preserve">Kidney Injury (STARRTAKI): A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MultiCentre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>, Randomized, Controlled Trial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Responding to the needs of Children/Young people visiting patients in the intensive care unit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Factors associated with patients undergoing Medical Emergency Team (MET) review at a metropolitan teaching hospital: a multi-faceted audit of antecedent factors and patient outcomes                   Short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Title:MET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Call Audit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Intensive Care outcomes from epidemic asthma following a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thunderstrom</w:t>
            </w:r>
            <w:proofErr w:type="spellEnd"/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Association between Time to Infection Management and In-hospital Mortality in the Northern Hospital ICU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E703AB">
              <w:rPr>
                <w:color w:val="000000"/>
                <w:sz w:val="24"/>
                <w:szCs w:val="24"/>
              </w:rPr>
              <w:t>Panadeine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Forte Audit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Barriers and facilitators to framing in-hospital goals of patient care: physician’s perceptions - a mixed methods approach.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Monitoring and Evaluation of the Victorian State Trauma System - Victorian State Trauma Registry (VSTORM &amp; VOTOR)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The Victorian Ambulance Cardiac Arrest Register (VACAR)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Knowledge Translation in Australasian Paediatric Acute Care Settings: a multi-centred, cluster, randomised controlled trial comparing a tailored, theory informed Knowledge Translation intervention versus passive dissemination of a bronchiolitis guideline. PREDICT KT Study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Reduction of Oxygen After Cardiac Arrest: The EXACT study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The use of intramuscular ketamine by paramedics in the management of the severely agitated patient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"Exploring the delivery of education in the clinical setting to improve paediatric triage education in Australian emergency departments"</w:t>
            </w:r>
          </w:p>
        </w:tc>
      </w:tr>
      <w:tr w:rsidR="00FD47E4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Pr="00E703AB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Ed Medicine Screening tool study</w:t>
            </w:r>
          </w:p>
        </w:tc>
      </w:tr>
      <w:tr w:rsidR="00FD47E4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FD47E4" w:rsidRDefault="00FD47E4" w:rsidP="00041BD9"/>
        </w:tc>
        <w:tc>
          <w:tcPr>
            <w:tcW w:w="8731" w:type="dxa"/>
          </w:tcPr>
          <w:p w:rsidR="00FD47E4" w:rsidRDefault="00FD47E4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Northern Emergency Department Step on Sepsis</w:t>
            </w:r>
          </w:p>
          <w:p w:rsidR="00911426" w:rsidRPr="00E703AB" w:rsidRDefault="00911426" w:rsidP="00911426">
            <w:pPr>
              <w:pStyle w:val="ListParagraph"/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 xml:space="preserve">Prospective, </w:t>
            </w:r>
            <w:proofErr w:type="spellStart"/>
            <w:r w:rsidRPr="00E703AB">
              <w:rPr>
                <w:sz w:val="24"/>
                <w:szCs w:val="24"/>
              </w:rPr>
              <w:t>multi centre</w:t>
            </w:r>
            <w:proofErr w:type="spellEnd"/>
            <w:r w:rsidRPr="00E703AB">
              <w:rPr>
                <w:sz w:val="24"/>
                <w:szCs w:val="24"/>
              </w:rPr>
              <w:t>, international registry of male and female patients newly diagnosed with atrial fibrillation. GARFIELD</w:t>
            </w:r>
            <w:r w:rsidR="00443EC8">
              <w:rPr>
                <w:sz w:val="24"/>
                <w:szCs w:val="24"/>
              </w:rPr>
              <w:t>-AF</w:t>
            </w:r>
          </w:p>
        </w:tc>
      </w:tr>
      <w:tr w:rsidR="00911426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Victorian Cardiac Outcomes Registry (VCOR)</w:t>
            </w: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 xml:space="preserve">PARAGON - A </w:t>
            </w:r>
            <w:proofErr w:type="spellStart"/>
            <w:r w:rsidRPr="00E703AB">
              <w:rPr>
                <w:sz w:val="24"/>
                <w:szCs w:val="24"/>
              </w:rPr>
              <w:t>multicenter</w:t>
            </w:r>
            <w:proofErr w:type="spellEnd"/>
            <w:r w:rsidRPr="00E703AB">
              <w:rPr>
                <w:sz w:val="24"/>
                <w:szCs w:val="24"/>
              </w:rPr>
              <w:t xml:space="preserve">, randomized, double-blind, parallel group, active-controlled, study to evaluate the efficacy and safety of LCZ696 compared to valsartan, on morbidity and mortality in heart failure patients (NYHA Class II-IV) with preserved ejection fraction </w:t>
            </w:r>
          </w:p>
        </w:tc>
      </w:tr>
      <w:tr w:rsidR="00911426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Victorian Cardiac Outcomes Registry (VCOR) - Heart Failure Snapshot</w:t>
            </w: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Colchicine in Patients with Acute Coronary Syndromes - the COPS trial</w:t>
            </w:r>
          </w:p>
        </w:tc>
      </w:tr>
      <w:tr w:rsidR="00911426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A clinical evaluation of the Medtronic Polymer-Free drug-eluting stent system in de novo native coronary artery lesions(</w:t>
            </w:r>
            <w:proofErr w:type="spellStart"/>
            <w:r w:rsidRPr="00E703AB">
              <w:rPr>
                <w:sz w:val="24"/>
                <w:szCs w:val="24"/>
              </w:rPr>
              <w:t>RevElution</w:t>
            </w:r>
            <w:proofErr w:type="spellEnd"/>
            <w:r w:rsidRPr="00E703AB">
              <w:rPr>
                <w:sz w:val="24"/>
                <w:szCs w:val="24"/>
              </w:rPr>
              <w:t>)</w:t>
            </w: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 xml:space="preserve">A phase III, double-blind, randomized placebo-controlled study to evaluate the effects of </w:t>
            </w:r>
            <w:proofErr w:type="spellStart"/>
            <w:r w:rsidRPr="00E703AB">
              <w:rPr>
                <w:sz w:val="24"/>
                <w:szCs w:val="24"/>
              </w:rPr>
              <w:t>dalcetrapib</w:t>
            </w:r>
            <w:proofErr w:type="spellEnd"/>
            <w:r w:rsidRPr="00E703AB">
              <w:rPr>
                <w:sz w:val="24"/>
                <w:szCs w:val="24"/>
              </w:rPr>
              <w:t xml:space="preserve"> on cardiovascular (CV) risk in a genetically defined population with a recent Acute Coronary Syndrome (ACS): The dal-</w:t>
            </w:r>
            <w:proofErr w:type="spellStart"/>
            <w:r w:rsidRPr="00E703AB">
              <w:rPr>
                <w:sz w:val="24"/>
                <w:szCs w:val="24"/>
              </w:rPr>
              <w:t>GenE</w:t>
            </w:r>
            <w:proofErr w:type="spellEnd"/>
            <w:r w:rsidRPr="00E703AB">
              <w:rPr>
                <w:sz w:val="24"/>
                <w:szCs w:val="24"/>
              </w:rPr>
              <w:t xml:space="preserve"> trial DAL-301 (Dal-</w:t>
            </w:r>
            <w:proofErr w:type="spellStart"/>
            <w:r w:rsidRPr="00E703AB">
              <w:rPr>
                <w:sz w:val="24"/>
                <w:szCs w:val="24"/>
              </w:rPr>
              <w:t>GenE</w:t>
            </w:r>
            <w:proofErr w:type="spellEnd"/>
            <w:r w:rsidRPr="00E703AB">
              <w:rPr>
                <w:sz w:val="24"/>
                <w:szCs w:val="24"/>
              </w:rPr>
              <w:t>)</w:t>
            </w:r>
          </w:p>
        </w:tc>
      </w:tr>
      <w:tr w:rsidR="00911426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E703AB">
              <w:rPr>
                <w:color w:val="000000"/>
                <w:sz w:val="24"/>
                <w:szCs w:val="24"/>
              </w:rPr>
              <w:t>Ivabradine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in the prevention of Peri-operative Myocardial Injury (IPMI)</w:t>
            </w: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703AB">
              <w:rPr>
                <w:sz w:val="24"/>
                <w:szCs w:val="24"/>
              </w:rPr>
              <w:t>PROTECT-ICD Trial: Programmed Ventricular Stimulation to Risk Stratify for Early Cardioverter-defibrillator Implantation to Prevent Tachyarrhythmia following Acute Myocardial Infarction</w:t>
            </w:r>
          </w:p>
        </w:tc>
      </w:tr>
      <w:tr w:rsidR="00911426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DE novo Combination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allopurinolthiopurine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vs standard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thiopurine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in IBD</w:t>
            </w:r>
            <w:r w:rsidRPr="00E703AB">
              <w:rPr>
                <w:color w:val="000000"/>
                <w:sz w:val="24"/>
                <w:szCs w:val="24"/>
              </w:rPr>
              <w:br/>
              <w:t xml:space="preserve">patients Escalating to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immunomodulators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>: a Randomized controlled trial (DECIDER</w:t>
            </w:r>
            <w:r w:rsidRPr="00E703AB">
              <w:rPr>
                <w:color w:val="000000"/>
                <w:sz w:val="24"/>
                <w:szCs w:val="24"/>
              </w:rPr>
              <w:br/>
              <w:t>study)</w:t>
            </w:r>
          </w:p>
        </w:tc>
      </w:tr>
      <w:tr w:rsidR="00911426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A phase III randomised, double-blind trial to evaluate efficacy and safety</w:t>
            </w:r>
            <w:r w:rsidRPr="00E703AB">
              <w:rPr>
                <w:color w:val="000000"/>
                <w:sz w:val="24"/>
                <w:szCs w:val="24"/>
              </w:rPr>
              <w:br/>
              <w:t xml:space="preserve">of once daily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empagliflozin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10 mg compared to placebo, in patients with</w:t>
            </w:r>
            <w:r w:rsidRPr="00E703AB">
              <w:rPr>
                <w:color w:val="000000"/>
                <w:sz w:val="24"/>
                <w:szCs w:val="24"/>
              </w:rPr>
              <w:br/>
              <w:t>chronic Heart Failure with preserved Ejection Fraction (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HFpEF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>).</w:t>
            </w:r>
          </w:p>
        </w:tc>
      </w:tr>
      <w:tr w:rsidR="00911426" w:rsidTr="0068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COlchicine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COronary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Plaque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MOdification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in Acute Coronary</w:t>
            </w:r>
            <w:r w:rsidRPr="00E703AB">
              <w:rPr>
                <w:color w:val="000000"/>
                <w:sz w:val="24"/>
                <w:szCs w:val="24"/>
              </w:rPr>
              <w:br/>
              <w:t>Syndrome study. (COCOMO-ACS) study</w:t>
            </w:r>
          </w:p>
        </w:tc>
      </w:tr>
      <w:tr w:rsidR="00911426" w:rsidTr="0068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A phase III randomised, double-blind trial to evaluate efficacy and safety</w:t>
            </w:r>
            <w:r w:rsidRPr="00E703AB">
              <w:rPr>
                <w:color w:val="000000"/>
                <w:sz w:val="24"/>
                <w:szCs w:val="24"/>
              </w:rPr>
              <w:br/>
              <w:t xml:space="preserve">of once daily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empagliflozin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10 mg compared to placebo, in patients with chronic Heart</w:t>
            </w:r>
            <w:r w:rsidRPr="00E703AB">
              <w:rPr>
                <w:color w:val="000000"/>
                <w:sz w:val="24"/>
                <w:szCs w:val="24"/>
              </w:rPr>
              <w:br/>
              <w:t>Failure with reduced Ejection Fraction (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HFrEF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>).</w:t>
            </w:r>
          </w:p>
        </w:tc>
      </w:tr>
      <w:tr w:rsidR="00911426" w:rsidTr="0068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A Phase 3, Multicentre, Double-Blind, Randomized, Placebo-Controlled, Parallel-Group Study to Investigate the Efficacy and Safety of CSL112 in Subjects with Acute Coronary Syndrome Protocol #: CSL112_3001 [the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ApoA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-I Event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ReducinG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t xml:space="preserve"> in Ischaemic Syndromes II (AEGIS-II) Study</w:t>
            </w:r>
          </w:p>
        </w:tc>
      </w:tr>
      <w:tr w:rsidR="00911426" w:rsidTr="0068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 xml:space="preserve">Imaging of Coronary Plaques in Subjects Treated With </w:t>
            </w:r>
            <w:proofErr w:type="spellStart"/>
            <w:r w:rsidRPr="00E703AB">
              <w:rPr>
                <w:color w:val="000000"/>
                <w:sz w:val="24"/>
                <w:szCs w:val="24"/>
              </w:rPr>
              <w:t>Evolocumab</w:t>
            </w:r>
            <w:proofErr w:type="spellEnd"/>
            <w:r w:rsidRPr="00E703AB">
              <w:rPr>
                <w:color w:val="000000"/>
                <w:sz w:val="24"/>
                <w:szCs w:val="24"/>
              </w:rPr>
              <w:br/>
              <w:t>(HUYGENS)</w:t>
            </w:r>
          </w:p>
        </w:tc>
      </w:tr>
      <w:tr w:rsidR="00911426" w:rsidTr="0068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Optical Coherence Tomography Assessment for Acute Coronary Events in Type 2 Myocardial Infarction/Myocardial Injury</w:t>
            </w:r>
          </w:p>
        </w:tc>
      </w:tr>
      <w:tr w:rsidR="00911426" w:rsidTr="0068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The Massachusetts General Hospital Optical Coherence Tomography Registry (The MGH OCT Registry)</w:t>
            </w:r>
          </w:p>
        </w:tc>
      </w:tr>
      <w:tr w:rsidR="00911426" w:rsidTr="0068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E703AB" w:rsidRDefault="00911426" w:rsidP="00E703AB">
            <w:pPr>
              <w:pStyle w:val="ListParagraph"/>
              <w:numPr>
                <w:ilvl w:val="0"/>
                <w:numId w:val="27"/>
              </w:numPr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E703AB">
              <w:rPr>
                <w:color w:val="000000"/>
                <w:sz w:val="24"/>
                <w:szCs w:val="24"/>
              </w:rPr>
              <w:t>Improving the quality of emergency care for women with heart attacks</w:t>
            </w:r>
          </w:p>
        </w:tc>
      </w:tr>
    </w:tbl>
    <w:p w:rsidR="003F5453" w:rsidRDefault="003F5453" w:rsidP="00041BD9"/>
    <w:p w:rsidR="00911426" w:rsidRDefault="00911426" w:rsidP="00041BD9"/>
    <w:p w:rsidR="00911426" w:rsidRDefault="00911426" w:rsidP="00041BD9"/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0649C5" w:rsidTr="0006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649C5" w:rsidRPr="000649C5" w:rsidRDefault="000649C5" w:rsidP="00041BD9">
            <w:pPr>
              <w:rPr>
                <w:rFonts w:asciiTheme="minorHAnsi" w:eastAsia="Times New Roman" w:hAnsiTheme="minorHAnsi" w:cs="Times New Roman"/>
                <w:color w:val="000000"/>
                <w:sz w:val="28"/>
                <w:szCs w:val="32"/>
                <w:lang w:eastAsia="en-AU"/>
              </w:rPr>
            </w:pPr>
            <w:r w:rsidRPr="000649C5">
              <w:rPr>
                <w:rFonts w:asciiTheme="minorHAnsi" w:eastAsia="Times New Roman" w:hAnsiTheme="minorHAnsi" w:cs="Times New Roman"/>
                <w:color w:val="000000"/>
                <w:sz w:val="28"/>
                <w:szCs w:val="32"/>
                <w:lang w:eastAsia="en-AU"/>
              </w:rPr>
              <w:lastRenderedPageBreak/>
              <w:t>Clinical Division</w:t>
            </w:r>
          </w:p>
        </w:tc>
        <w:tc>
          <w:tcPr>
            <w:tcW w:w="8731" w:type="dxa"/>
          </w:tcPr>
          <w:p w:rsidR="000649C5" w:rsidRPr="000649C5" w:rsidRDefault="000649C5" w:rsidP="00041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49C5">
              <w:rPr>
                <w:rFonts w:asciiTheme="minorHAnsi" w:eastAsia="Times New Roman" w:hAnsiTheme="minorHAnsi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0649C5" w:rsidRPr="000649C5" w:rsidRDefault="000649C5" w:rsidP="00041BD9">
            <w:pPr>
              <w:rPr>
                <w:rFonts w:asciiTheme="minorHAnsi" w:eastAsia="Times New Roman" w:hAnsiTheme="minorHAnsi" w:cs="Times New Roman"/>
                <w:color w:val="000000"/>
                <w:sz w:val="28"/>
                <w:szCs w:val="32"/>
                <w:lang w:eastAsia="en-AU"/>
              </w:rPr>
            </w:pPr>
            <w:r w:rsidRPr="000649C5">
              <w:rPr>
                <w:rFonts w:asciiTheme="minorHAnsi" w:eastAsia="Times New Roman" w:hAnsiTheme="minorHAnsi" w:cs="Times New Roman"/>
                <w:color w:val="000000"/>
                <w:sz w:val="28"/>
                <w:szCs w:val="32"/>
                <w:lang w:eastAsia="en-AU"/>
              </w:rPr>
              <w:t>Medicine and Subacute Services</w:t>
            </w:r>
          </w:p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189">
              <w:rPr>
                <w:sz w:val="24"/>
                <w:szCs w:val="24"/>
              </w:rPr>
              <w:t>Identifying risks for Thunderstorm Asthma in Seasonal Allergic Rhinitis (TAISAR) cohort study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73189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Does music listening during pulmonary rehabilitation in individuals with chronic obstructive pulmonary disease (COPD) improve outcomes? A mixed methods study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2237FF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Patients’ Perspectives on the Use of a Pulse Oximeter at home.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675F81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Point prevalence of diabetes &amp; hyperglycaemia in hospitalised patients at Northern and Melbourne Health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DD5530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D5530">
              <w:rPr>
                <w:color w:val="000000"/>
                <w:sz w:val="24"/>
                <w:szCs w:val="24"/>
              </w:rPr>
              <w:t>PREDICT UC: Optimising Infliximab Induction therapy for Acute Severe</w:t>
            </w:r>
            <w:r w:rsidRPr="00DD5530">
              <w:rPr>
                <w:color w:val="000000"/>
                <w:sz w:val="24"/>
                <w:szCs w:val="24"/>
              </w:rPr>
              <w:br/>
              <w:t>Ulcerative Colitis – A Randomised Controlled Trial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DD5530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D5530">
              <w:rPr>
                <w:color w:val="000000"/>
                <w:sz w:val="24"/>
                <w:szCs w:val="24"/>
              </w:rPr>
              <w:t xml:space="preserve">I6T-MC-AMAN: A Phase 3, </w:t>
            </w:r>
            <w:proofErr w:type="spellStart"/>
            <w:r w:rsidRPr="00DD5530">
              <w:rPr>
                <w:color w:val="000000"/>
                <w:sz w:val="24"/>
                <w:szCs w:val="24"/>
              </w:rPr>
              <w:t>Multicenter</w:t>
            </w:r>
            <w:proofErr w:type="spellEnd"/>
            <w:r w:rsidRPr="00DD5530">
              <w:rPr>
                <w:color w:val="000000"/>
                <w:sz w:val="24"/>
                <w:szCs w:val="24"/>
              </w:rPr>
              <w:t>, Randomized, Double-Blind,</w:t>
            </w:r>
            <w:r w:rsidRPr="00DD5530">
              <w:rPr>
                <w:color w:val="000000"/>
                <w:sz w:val="24"/>
                <w:szCs w:val="24"/>
              </w:rPr>
              <w:br/>
              <w:t xml:space="preserve">Parallel, Placebo-Controlled Induction Study of </w:t>
            </w:r>
            <w:proofErr w:type="spellStart"/>
            <w:r w:rsidRPr="00DD5530">
              <w:rPr>
                <w:color w:val="000000"/>
                <w:sz w:val="24"/>
                <w:szCs w:val="24"/>
              </w:rPr>
              <w:t>Mirikiz</w:t>
            </w:r>
            <w:r>
              <w:rPr>
                <w:color w:val="000000"/>
                <w:sz w:val="24"/>
                <w:szCs w:val="24"/>
              </w:rPr>
              <w:t>umab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Conventional-Failed and. </w:t>
            </w:r>
            <w:r w:rsidRPr="00DD5530">
              <w:rPr>
                <w:color w:val="000000"/>
                <w:sz w:val="24"/>
                <w:szCs w:val="24"/>
              </w:rPr>
              <w:t>Biologic-Failed Patients with Moderately to Severely Active Ulc</w:t>
            </w:r>
            <w:r>
              <w:rPr>
                <w:color w:val="000000"/>
                <w:sz w:val="24"/>
                <w:szCs w:val="24"/>
              </w:rPr>
              <w:t xml:space="preserve">erative Colitis </w:t>
            </w:r>
            <w:r w:rsidRPr="00DD5530">
              <w:rPr>
                <w:color w:val="000000"/>
                <w:sz w:val="24"/>
                <w:szCs w:val="24"/>
              </w:rPr>
              <w:t>(LUCENT 1)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DD5530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D5530">
              <w:rPr>
                <w:color w:val="000000"/>
                <w:sz w:val="24"/>
                <w:szCs w:val="24"/>
              </w:rPr>
              <w:t>I6T-MC-AMBG: A Phase 3, Multicentre, Randomized, Double-Blind</w:t>
            </w:r>
            <w:proofErr w:type="gramStart"/>
            <w:r w:rsidRPr="00DD5530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D5530">
              <w:rPr>
                <w:color w:val="000000"/>
                <w:sz w:val="24"/>
                <w:szCs w:val="24"/>
              </w:rPr>
              <w:br/>
              <w:t xml:space="preserve">Parallel-Arm, Placebo-Controlled Maintenance Study </w:t>
            </w:r>
            <w:r>
              <w:rPr>
                <w:color w:val="000000"/>
                <w:sz w:val="24"/>
                <w:szCs w:val="24"/>
              </w:rPr>
              <w:t xml:space="preserve">of </w:t>
            </w:r>
            <w:proofErr w:type="spellStart"/>
            <w:r>
              <w:rPr>
                <w:color w:val="000000"/>
                <w:sz w:val="24"/>
                <w:szCs w:val="24"/>
              </w:rPr>
              <w:t>Mirikizumab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Patients with. </w:t>
            </w:r>
            <w:r w:rsidRPr="00DD5530">
              <w:rPr>
                <w:color w:val="000000"/>
                <w:sz w:val="24"/>
                <w:szCs w:val="24"/>
              </w:rPr>
              <w:t>Moderately to Severely Active Ulcerative Colitis (LUCENT 2)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79006E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9006E">
              <w:rPr>
                <w:sz w:val="24"/>
                <w:szCs w:val="24"/>
              </w:rPr>
              <w:t>Australian Stroke Clinical Registry (</w:t>
            </w:r>
            <w:proofErr w:type="spellStart"/>
            <w:r w:rsidRPr="0079006E">
              <w:rPr>
                <w:sz w:val="24"/>
                <w:szCs w:val="24"/>
              </w:rPr>
              <w:t>AuSCR</w:t>
            </w:r>
            <w:proofErr w:type="spellEnd"/>
            <w:r w:rsidRPr="0079006E">
              <w:rPr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Fatigue After Stroke Trial (FAST): A randomised controlled study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 xml:space="preserve">ATTUNE- </w:t>
            </w:r>
            <w:proofErr w:type="spellStart"/>
            <w:r w:rsidRPr="001858BC">
              <w:rPr>
                <w:sz w:val="24"/>
                <w:szCs w:val="24"/>
              </w:rPr>
              <w:t>ATrial</w:t>
            </w:r>
            <w:proofErr w:type="spellEnd"/>
            <w:r w:rsidRPr="001858BC">
              <w:rPr>
                <w:sz w:val="24"/>
                <w:szCs w:val="24"/>
              </w:rPr>
              <w:t xml:space="preserve"> fibrillation in </w:t>
            </w:r>
            <w:proofErr w:type="spellStart"/>
            <w:r w:rsidRPr="001858BC">
              <w:rPr>
                <w:sz w:val="24"/>
                <w:szCs w:val="24"/>
              </w:rPr>
              <w:t>sTroke</w:t>
            </w:r>
            <w:proofErr w:type="spellEnd"/>
            <w:r w:rsidRPr="001858BC">
              <w:rPr>
                <w:sz w:val="24"/>
                <w:szCs w:val="24"/>
              </w:rPr>
              <w:t>: Utility of Neuroimaging Evaluation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>Participation in Safe Implementation of Treatments in Stroke (SITS) registry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Retinal small vessel abnormalities and increased vascular risk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1858BC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The identification of novel genes for inherited renal disease, and understanding how these mutations cause disease: Optimisation of the clinical pathway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2237FF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Australian Follow-up Tracking and Enhancing Recovery after Acute Kidney Injury (AFTER - AKI)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Early needs assessment of adult patients in acute care</w:t>
            </w:r>
            <w:r w:rsidR="00911426">
              <w:rPr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Memory and Mood in OSA treatment study</w:t>
            </w:r>
            <w:r w:rsidR="00911426">
              <w:rPr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 xml:space="preserve">Reducing the impact of </w:t>
            </w:r>
            <w:proofErr w:type="spellStart"/>
            <w:r w:rsidRPr="005F2135">
              <w:rPr>
                <w:sz w:val="24"/>
                <w:szCs w:val="24"/>
              </w:rPr>
              <w:t>aphasisa</w:t>
            </w:r>
            <w:proofErr w:type="spellEnd"/>
            <w:r w:rsidRPr="005F2135">
              <w:rPr>
                <w:sz w:val="24"/>
                <w:szCs w:val="24"/>
              </w:rPr>
              <w:t xml:space="preserve"> in stroke patients &amp; their caregivers a year post onset via a brief early intervention</w:t>
            </w:r>
            <w:r w:rsidR="00911426">
              <w:rPr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The impact of health assets on outcomes for hospitalised older adults: Development and validation of a health assets index for hospitalised older adults.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Does Electronic Prescribing Lead to Increased Prescribing Errors in the</w:t>
            </w:r>
            <w:r w:rsidRPr="005F2135">
              <w:rPr>
                <w:sz w:val="24"/>
                <w:szCs w:val="24"/>
              </w:rPr>
              <w:br/>
              <w:t>Elderly? A Pilot Study of Intern Prescribing Accuracy in Electronic versus Manual</w:t>
            </w:r>
            <w:r w:rsidRPr="005F2135">
              <w:rPr>
                <w:sz w:val="24"/>
                <w:szCs w:val="24"/>
              </w:rPr>
              <w:br/>
              <w:t>Systems.</w:t>
            </w:r>
            <w:r w:rsidR="00911426">
              <w:rPr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F2135">
              <w:rPr>
                <w:color w:val="000000"/>
                <w:sz w:val="24"/>
                <w:szCs w:val="24"/>
              </w:rPr>
              <w:t>Preventing Avoidable Hospital Admissions for People with Dementia- An Evaluation of Carer and Staff Perspectives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F2135">
              <w:rPr>
                <w:color w:val="000000"/>
                <w:sz w:val="24"/>
                <w:szCs w:val="24"/>
              </w:rPr>
              <w:t>A Phase II randomised, double-blind, placebo-controlled pilot study to</w:t>
            </w:r>
            <w:r w:rsidRPr="005F2135">
              <w:rPr>
                <w:color w:val="000000"/>
                <w:sz w:val="24"/>
                <w:szCs w:val="24"/>
              </w:rPr>
              <w:br/>
              <w:t>assess the efficacy and safety of BNC210 in hospitalised elderly patients with agitation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5F2135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Evaluating and monitoring the Goals of Patient Care Summary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710B46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Exploring the needs of informal carers of people with advanced Parkinson's disease: a pilot study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710B46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Effectiveness of a Falls Prevention Intervention in Medical Inpatients Using Lean Thinking Methodology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0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0649C5" w:rsidRDefault="000649C5" w:rsidP="00041BD9"/>
        </w:tc>
        <w:tc>
          <w:tcPr>
            <w:tcW w:w="8731" w:type="dxa"/>
          </w:tcPr>
          <w:p w:rsidR="000649C5" w:rsidRPr="00710B46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The association between a secure GEM ward’s aggressive behaviour (RAGE) score and unplanned nursing leave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nil"/>
            </w:tcBorders>
          </w:tcPr>
          <w:p w:rsidR="000649C5" w:rsidRDefault="000649C5" w:rsidP="00041BD9"/>
        </w:tc>
        <w:tc>
          <w:tcPr>
            <w:tcW w:w="8731" w:type="dxa"/>
          </w:tcPr>
          <w:p w:rsidR="000649C5" w:rsidRPr="00710B46" w:rsidRDefault="000649C5" w:rsidP="000649C5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 xml:space="preserve">resident- to resident elder mistreatment (R-REM) in </w:t>
            </w:r>
            <w:proofErr w:type="spellStart"/>
            <w:r w:rsidRPr="00710B46">
              <w:rPr>
                <w:color w:val="000000"/>
                <w:sz w:val="24"/>
                <w:szCs w:val="24"/>
              </w:rPr>
              <w:t>resifential</w:t>
            </w:r>
            <w:proofErr w:type="spellEnd"/>
            <w:r w:rsidRPr="00710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B46">
              <w:rPr>
                <w:color w:val="000000"/>
                <w:sz w:val="24"/>
                <w:szCs w:val="24"/>
              </w:rPr>
              <w:t>agend</w:t>
            </w:r>
            <w:proofErr w:type="spellEnd"/>
            <w:r w:rsidRPr="00710B46">
              <w:rPr>
                <w:color w:val="000000"/>
                <w:sz w:val="24"/>
                <w:szCs w:val="24"/>
              </w:rPr>
              <w:t xml:space="preserve"> care</w:t>
            </w:r>
            <w:r w:rsidR="00911426">
              <w:rPr>
                <w:color w:val="000000"/>
                <w:sz w:val="24"/>
                <w:szCs w:val="24"/>
              </w:rPr>
              <w:t xml:space="preserve"> </w:t>
            </w:r>
            <w:r w:rsidR="00911426" w:rsidRPr="00911426">
              <w:rPr>
                <w:b/>
                <w:sz w:val="24"/>
                <w:szCs w:val="24"/>
              </w:rPr>
              <w:t>(</w:t>
            </w:r>
            <w:r w:rsidR="00911426" w:rsidRPr="00911426">
              <w:rPr>
                <w:rFonts w:eastAsia="Times New Roman" w:cs="Times New Roman"/>
                <w:b/>
                <w:color w:val="000000"/>
                <w:sz w:val="24"/>
                <w:szCs w:val="32"/>
                <w:lang w:eastAsia="en-AU"/>
              </w:rPr>
              <w:t>Subacute</w:t>
            </w:r>
            <w:r w:rsidR="00911426" w:rsidRPr="00911426">
              <w:rPr>
                <w:b/>
                <w:sz w:val="24"/>
                <w:szCs w:val="24"/>
              </w:rPr>
              <w:t>)</w:t>
            </w:r>
          </w:p>
        </w:tc>
      </w:tr>
      <w:tr w:rsidR="000649C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0649C5" w:rsidRDefault="000649C5" w:rsidP="00041BD9"/>
        </w:tc>
        <w:tc>
          <w:tcPr>
            <w:tcW w:w="8731" w:type="dxa"/>
          </w:tcPr>
          <w:p w:rsidR="000649C5" w:rsidRPr="00710B46" w:rsidRDefault="000649C5" w:rsidP="000649C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649C5">
              <w:rPr>
                <w:color w:val="000000"/>
                <w:sz w:val="24"/>
                <w:szCs w:val="24"/>
              </w:rPr>
              <w:t>Prosthetic joint infection in Australia and New Zealand observational (PIANO) study</w:t>
            </w:r>
          </w:p>
        </w:tc>
      </w:tr>
      <w:tr w:rsidR="000649C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0649C5" w:rsidRDefault="000649C5" w:rsidP="00041BD9"/>
        </w:tc>
        <w:tc>
          <w:tcPr>
            <w:tcW w:w="8731" w:type="dxa"/>
          </w:tcPr>
          <w:p w:rsidR="000649C5" w:rsidRPr="00911426" w:rsidRDefault="000649C5" w:rsidP="00911426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649C5">
              <w:rPr>
                <w:color w:val="000000"/>
                <w:sz w:val="24"/>
                <w:szCs w:val="24"/>
              </w:rPr>
              <w:t>Establishing outcomes for people not regularly attending HIV care</w:t>
            </w:r>
          </w:p>
        </w:tc>
      </w:tr>
    </w:tbl>
    <w:p w:rsidR="000649C5" w:rsidRDefault="000649C5" w:rsidP="00041BD9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BC35B5" w:rsidTr="0091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35B5" w:rsidRPr="00C22252" w:rsidRDefault="00675F81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BC35B5" w:rsidRPr="00C22252" w:rsidRDefault="00BC35B5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C35B5" w:rsidRPr="00823638" w:rsidRDefault="00E703AB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en-AU"/>
              </w:rPr>
            </w:pPr>
            <w:r w:rsidRPr="00E703AB">
              <w:rPr>
                <w:rFonts w:eastAsia="Times New Roman" w:cs="Times New Roman"/>
                <w:bCs w:val="0"/>
                <w:color w:val="000000"/>
                <w:sz w:val="28"/>
                <w:szCs w:val="28"/>
                <w:lang w:eastAsia="en-AU"/>
              </w:rPr>
              <w:t>Cancer Services</w:t>
            </w:r>
          </w:p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Establishment of a Tissue Bank to collect, store and distribute data, blood and tissue for ethically approved research projects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 xml:space="preserve">A phase III trial evaluating the role of continuous </w:t>
            </w:r>
            <w:proofErr w:type="spellStart"/>
            <w:r w:rsidRPr="00BC35B5">
              <w:rPr>
                <w:sz w:val="24"/>
                <w:szCs w:val="24"/>
              </w:rPr>
              <w:t>letrozole</w:t>
            </w:r>
            <w:proofErr w:type="spellEnd"/>
            <w:r w:rsidRPr="00BC35B5">
              <w:rPr>
                <w:sz w:val="24"/>
                <w:szCs w:val="24"/>
              </w:rPr>
              <w:t xml:space="preserve"> versus intermittent </w:t>
            </w:r>
            <w:proofErr w:type="spellStart"/>
            <w:r w:rsidRPr="00BC35B5">
              <w:rPr>
                <w:sz w:val="24"/>
                <w:szCs w:val="24"/>
              </w:rPr>
              <w:t>letrozole</w:t>
            </w:r>
            <w:proofErr w:type="spellEnd"/>
            <w:r w:rsidRPr="00BC35B5">
              <w:rPr>
                <w:sz w:val="24"/>
                <w:szCs w:val="24"/>
              </w:rPr>
              <w:t xml:space="preserve"> following 4 to 6 years of prior adjuvant endocrine therapy for postmenopausal women with hormone receptor positive, node </w:t>
            </w:r>
            <w:proofErr w:type="spellStart"/>
            <w:r w:rsidRPr="00BC35B5">
              <w:rPr>
                <w:sz w:val="24"/>
                <w:szCs w:val="24"/>
              </w:rPr>
              <w:t>poitive</w:t>
            </w:r>
            <w:proofErr w:type="spellEnd"/>
            <w:r w:rsidRPr="00BC35B5">
              <w:rPr>
                <w:sz w:val="24"/>
                <w:szCs w:val="24"/>
              </w:rPr>
              <w:t>, early stage breast cancer (SOLE trial)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A randomised, multi-</w:t>
            </w:r>
            <w:proofErr w:type="spellStart"/>
            <w:r w:rsidRPr="00BC35B5">
              <w:rPr>
                <w:sz w:val="24"/>
                <w:szCs w:val="24"/>
              </w:rPr>
              <w:t>center</w:t>
            </w:r>
            <w:proofErr w:type="spellEnd"/>
            <w:r w:rsidRPr="00BC35B5">
              <w:rPr>
                <w:sz w:val="24"/>
                <w:szCs w:val="24"/>
              </w:rPr>
              <w:t xml:space="preserve">, double-blind phase 3 study of PD-0332991 (oral CDK 4/6 INHIBITOR) plus </w:t>
            </w:r>
            <w:proofErr w:type="spellStart"/>
            <w:r w:rsidRPr="00BC35B5">
              <w:rPr>
                <w:sz w:val="24"/>
                <w:szCs w:val="24"/>
              </w:rPr>
              <w:t>letrozole</w:t>
            </w:r>
            <w:proofErr w:type="spellEnd"/>
            <w:r w:rsidRPr="00BC35B5">
              <w:rPr>
                <w:sz w:val="24"/>
                <w:szCs w:val="24"/>
              </w:rPr>
              <w:t xml:space="preserve"> versus placebo plus </w:t>
            </w:r>
            <w:proofErr w:type="spellStart"/>
            <w:r w:rsidRPr="00BC35B5">
              <w:rPr>
                <w:sz w:val="24"/>
                <w:szCs w:val="24"/>
              </w:rPr>
              <w:t>letrozole</w:t>
            </w:r>
            <w:proofErr w:type="spellEnd"/>
            <w:r w:rsidRPr="00BC35B5">
              <w:rPr>
                <w:sz w:val="24"/>
                <w:szCs w:val="24"/>
              </w:rPr>
              <w:t xml:space="preserve"> for the treatment of postmenopausal women with ER (+), HER2 (-) breast cancer who have not </w:t>
            </w:r>
            <w:proofErr w:type="spellStart"/>
            <w:r w:rsidRPr="00BC35B5">
              <w:rPr>
                <w:sz w:val="24"/>
                <w:szCs w:val="24"/>
              </w:rPr>
              <w:t>reeived</w:t>
            </w:r>
            <w:proofErr w:type="spellEnd"/>
            <w:r w:rsidRPr="00BC35B5">
              <w:rPr>
                <w:sz w:val="24"/>
                <w:szCs w:val="24"/>
              </w:rPr>
              <w:t xml:space="preserve"> any prior systemic anti-cancer treatment for advanced disease.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 xml:space="preserve">PALLAS: </w:t>
            </w:r>
            <w:proofErr w:type="spellStart"/>
            <w:r w:rsidRPr="00BC35B5">
              <w:rPr>
                <w:sz w:val="24"/>
                <w:szCs w:val="24"/>
              </w:rPr>
              <w:t>PALbociclib</w:t>
            </w:r>
            <w:proofErr w:type="spellEnd"/>
            <w:r w:rsidRPr="00BC35B5">
              <w:rPr>
                <w:sz w:val="24"/>
                <w:szCs w:val="24"/>
              </w:rPr>
              <w:t xml:space="preserve"> </w:t>
            </w:r>
            <w:proofErr w:type="spellStart"/>
            <w:r w:rsidRPr="00BC35B5">
              <w:rPr>
                <w:sz w:val="24"/>
                <w:szCs w:val="24"/>
              </w:rPr>
              <w:t>CoLlaborative</w:t>
            </w:r>
            <w:proofErr w:type="spellEnd"/>
            <w:r w:rsidRPr="00BC35B5">
              <w:rPr>
                <w:sz w:val="24"/>
                <w:szCs w:val="24"/>
              </w:rPr>
              <w:t xml:space="preserve"> Adjuvant Study</w:t>
            </w:r>
            <w:r w:rsidRPr="00BC35B5">
              <w:rPr>
                <w:sz w:val="24"/>
                <w:szCs w:val="24"/>
              </w:rPr>
              <w:br/>
              <w:t xml:space="preserve">A randomized phase III trial of </w:t>
            </w:r>
            <w:proofErr w:type="spellStart"/>
            <w:r w:rsidRPr="00BC35B5">
              <w:rPr>
                <w:sz w:val="24"/>
                <w:szCs w:val="24"/>
              </w:rPr>
              <w:t>Palbociclib</w:t>
            </w:r>
            <w:proofErr w:type="spellEnd"/>
            <w:r w:rsidRPr="00BC35B5">
              <w:rPr>
                <w:sz w:val="24"/>
                <w:szCs w:val="24"/>
              </w:rPr>
              <w:t xml:space="preserve"> with standard adjuvant endocrine therapy versus standard adjuvant endocrine therapy alone for hormone receptor positive (HR+) / human epidermal growth factor receptor 2 (HER2)-negative early breast cancer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LEAD - Lung cancer diagnostic and treatment pathways: a comparison between CALD and Anglo-Australian patients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Establishing a biobank of colorectal and pancreatic cancer models for the pursuit of personalised therapies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Pancreatic cancer: Understanding Routine Practice and Lifting End results (PURPLE) A Prospective Pancreatic Cancer clinical registry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Lung Cancer Clinical Quality Registry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35B5">
              <w:rPr>
                <w:sz w:val="24"/>
                <w:szCs w:val="24"/>
              </w:rPr>
              <w:t>Assessing Predictive and Prognostic Biomarkers in Pancreatic Cancer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Tumour DNA Analysis Informing Adjuvant Chemotherapy in</w:t>
            </w:r>
            <w:r w:rsidRPr="00BC35B5">
              <w:rPr>
                <w:color w:val="000000"/>
                <w:sz w:val="24"/>
                <w:szCs w:val="24"/>
              </w:rPr>
              <w:br/>
              <w:t>Stage III Colon Cancer: A Multicentre Phase II/III Randomised Controlled Study</w:t>
            </w:r>
            <w:r w:rsidRPr="00BC35B5">
              <w:rPr>
                <w:color w:val="000000"/>
                <w:sz w:val="24"/>
                <w:szCs w:val="24"/>
              </w:rPr>
              <w:br/>
              <w:t>(DYNAMIC-III)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How oesophageal cancer is diagnosed and treated in Victoria: understanding practice and treatment decisions.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Circulating Tumour DNA Analysis Informing Adjuvant Chemotherapy in</w:t>
            </w:r>
            <w:r w:rsidRPr="00BC35B5">
              <w:rPr>
                <w:color w:val="000000"/>
                <w:sz w:val="24"/>
                <w:szCs w:val="24"/>
              </w:rPr>
              <w:br/>
              <w:t>Locally Advanced Rectal Cancer: A Multicentre Randomised Study (DYNAMIC-Rectal)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Evaluation of Global Coagulation Assays in patients with active malignancy and/or undergoing chemotherapy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BC35B5">
              <w:rPr>
                <w:color w:val="000000"/>
                <w:sz w:val="24"/>
                <w:szCs w:val="24"/>
              </w:rPr>
              <w:t>AvR</w:t>
            </w:r>
            <w:proofErr w:type="spellEnd"/>
            <w:r w:rsidRPr="00BC35B5">
              <w:rPr>
                <w:color w:val="000000"/>
                <w:sz w:val="24"/>
                <w:szCs w:val="24"/>
              </w:rPr>
              <w:t>-CHOP study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Circulating Tumour DNA Analysis Informing Adjuvant Chemotherapy in</w:t>
            </w:r>
            <w:r w:rsidRPr="00BC35B5">
              <w:rPr>
                <w:color w:val="000000"/>
                <w:sz w:val="24"/>
                <w:szCs w:val="24"/>
              </w:rPr>
              <w:br/>
              <w:t>Stage II Colon Cancer (DYNAMIC II)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Treatment of Recurrent and Advanced Colorectal Cancer (TRACC): A</w:t>
            </w:r>
            <w:r w:rsidRPr="00BC35B5">
              <w:rPr>
                <w:color w:val="000000"/>
                <w:sz w:val="24"/>
                <w:szCs w:val="24"/>
              </w:rPr>
              <w:br/>
              <w:t>prospective multi-site registry</w:t>
            </w:r>
          </w:p>
        </w:tc>
      </w:tr>
      <w:tr w:rsidR="00BC35B5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A Phase 3, Double-blind, Randomized Study of BGB-290 versus Placebo as Maintenance Therapy in Patients with Inoperable Locally Advanced or Metastatic Gastric Cancer that Responded to Platinum-based First-line Chemotherapy</w:t>
            </w:r>
          </w:p>
        </w:tc>
      </w:tr>
      <w:tr w:rsidR="00BC35B5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C35B5" w:rsidRDefault="00BC35B5" w:rsidP="00041BD9"/>
        </w:tc>
        <w:tc>
          <w:tcPr>
            <w:tcW w:w="8731" w:type="dxa"/>
          </w:tcPr>
          <w:p w:rsidR="00BC35B5" w:rsidRPr="00BC35B5" w:rsidRDefault="00BC35B5" w:rsidP="00BC35B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C35B5">
              <w:rPr>
                <w:color w:val="000000"/>
                <w:sz w:val="24"/>
                <w:szCs w:val="24"/>
              </w:rPr>
              <w:t>DNA Analysis Informing Adjuvant Chemotherapy in Early Stage Pancreatic Cancer: A Multicentre Randomised Study (DYNAMIC-Pancreas)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BC35B5" w:rsidRDefault="00911426" w:rsidP="0079006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9006E">
              <w:rPr>
                <w:color w:val="000000"/>
                <w:sz w:val="24"/>
                <w:szCs w:val="24"/>
              </w:rPr>
              <w:t xml:space="preserve">Upper </w:t>
            </w:r>
            <w:proofErr w:type="spellStart"/>
            <w:r w:rsidRPr="0079006E">
              <w:rPr>
                <w:color w:val="000000"/>
                <w:sz w:val="24"/>
                <w:szCs w:val="24"/>
              </w:rPr>
              <w:t>Gastrointestianal</w:t>
            </w:r>
            <w:proofErr w:type="spellEnd"/>
            <w:r w:rsidRPr="0079006E">
              <w:rPr>
                <w:color w:val="000000"/>
                <w:sz w:val="24"/>
                <w:szCs w:val="24"/>
              </w:rPr>
              <w:t xml:space="preserve"> Cancer Registry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9006E" w:rsidRDefault="00911426" w:rsidP="00466094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66094">
              <w:rPr>
                <w:color w:val="000000"/>
                <w:sz w:val="24"/>
                <w:szCs w:val="24"/>
              </w:rPr>
              <w:t>Healthy Living after Cancer (</w:t>
            </w:r>
            <w:proofErr w:type="spellStart"/>
            <w:r w:rsidRPr="00466094">
              <w:rPr>
                <w:color w:val="000000"/>
                <w:sz w:val="24"/>
                <w:szCs w:val="24"/>
              </w:rPr>
              <w:t>HLaC</w:t>
            </w:r>
            <w:proofErr w:type="spellEnd"/>
            <w:r w:rsidRPr="00466094">
              <w:rPr>
                <w:color w:val="000000"/>
                <w:sz w:val="24"/>
                <w:szCs w:val="24"/>
              </w:rPr>
              <w:t>) - a telephone-delivered healthy lifestyle coaching program for cancer survivors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466094" w:rsidRDefault="00911426" w:rsidP="00710B4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Evaluation of the implementation of the use of My Cancer Care Record (MY CCR)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FD47E4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>A Population-Based Prostate Cancer Outcomes Registry Victoria (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PCORVic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FD47E4" w:rsidRDefault="00911426" w:rsidP="00FD47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D47E4">
              <w:rPr>
                <w:color w:val="000000"/>
                <w:sz w:val="24"/>
                <w:szCs w:val="24"/>
              </w:rPr>
              <w:t xml:space="preserve">The role of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CxBladder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in identifying urothelial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carcinonma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in haematuria patients and it's place in triaging of </w:t>
            </w:r>
            <w:proofErr w:type="spellStart"/>
            <w:r w:rsidRPr="00FD47E4">
              <w:rPr>
                <w:color w:val="000000"/>
                <w:sz w:val="24"/>
                <w:szCs w:val="24"/>
              </w:rPr>
              <w:t>cystoscopic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investigation of haematuria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FD47E4" w:rsidRDefault="00911426" w:rsidP="00FD47E4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FD47E4">
              <w:rPr>
                <w:color w:val="000000"/>
                <w:sz w:val="24"/>
                <w:szCs w:val="24"/>
              </w:rPr>
              <w:t>BioGrid</w:t>
            </w:r>
            <w:proofErr w:type="spellEnd"/>
            <w:r w:rsidRPr="00FD47E4">
              <w:rPr>
                <w:color w:val="000000"/>
                <w:sz w:val="24"/>
                <w:szCs w:val="24"/>
              </w:rPr>
              <w:t xml:space="preserve"> Australia - Australian Cancer Grid (ACG).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 xml:space="preserve">Thrombotic Thrombocytopenic </w:t>
            </w:r>
            <w:proofErr w:type="spellStart"/>
            <w:r w:rsidRPr="003F5453">
              <w:rPr>
                <w:sz w:val="24"/>
                <w:szCs w:val="24"/>
              </w:rPr>
              <w:t>Purpra</w:t>
            </w:r>
            <w:proofErr w:type="spellEnd"/>
            <w:r w:rsidRPr="003F5453">
              <w:rPr>
                <w:sz w:val="24"/>
                <w:szCs w:val="24"/>
              </w:rPr>
              <w:t xml:space="preserve"> (TTP) Registry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Response post tyrosine Kinase Inhibitor: assessment of sensitivity and therapeutic response to next line therapy in CML.  The Australian RESIST Study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A randomised, double-blind, multi-</w:t>
            </w:r>
            <w:proofErr w:type="spellStart"/>
            <w:r w:rsidRPr="003F5453">
              <w:rPr>
                <w:sz w:val="24"/>
                <w:szCs w:val="24"/>
              </w:rPr>
              <w:t>center</w:t>
            </w:r>
            <w:proofErr w:type="spellEnd"/>
            <w:r w:rsidRPr="003F5453">
              <w:rPr>
                <w:sz w:val="24"/>
                <w:szCs w:val="24"/>
              </w:rPr>
              <w:t xml:space="preserve"> study of </w:t>
            </w:r>
            <w:proofErr w:type="spellStart"/>
            <w:r w:rsidRPr="003F5453">
              <w:rPr>
                <w:sz w:val="24"/>
                <w:szCs w:val="24"/>
              </w:rPr>
              <w:t>denosumab</w:t>
            </w:r>
            <w:proofErr w:type="spellEnd"/>
            <w:r w:rsidRPr="003F5453">
              <w:rPr>
                <w:sz w:val="24"/>
                <w:szCs w:val="24"/>
              </w:rPr>
              <w:t xml:space="preserve"> compared with </w:t>
            </w:r>
            <w:proofErr w:type="spellStart"/>
            <w:r w:rsidRPr="003F5453">
              <w:rPr>
                <w:sz w:val="24"/>
                <w:szCs w:val="24"/>
              </w:rPr>
              <w:t>zoledronic</w:t>
            </w:r>
            <w:proofErr w:type="spellEnd"/>
            <w:r w:rsidRPr="003F5453">
              <w:rPr>
                <w:sz w:val="24"/>
                <w:szCs w:val="24"/>
              </w:rPr>
              <w:t xml:space="preserve"> </w:t>
            </w:r>
            <w:proofErr w:type="spellStart"/>
            <w:r w:rsidRPr="003F5453">
              <w:rPr>
                <w:sz w:val="24"/>
                <w:szCs w:val="24"/>
              </w:rPr>
              <w:t>acide</w:t>
            </w:r>
            <w:proofErr w:type="spellEnd"/>
            <w:r w:rsidRPr="003F5453">
              <w:rPr>
                <w:sz w:val="24"/>
                <w:szCs w:val="24"/>
              </w:rPr>
              <w:t xml:space="preserve"> (</w:t>
            </w:r>
            <w:proofErr w:type="spellStart"/>
            <w:r w:rsidRPr="003F5453">
              <w:rPr>
                <w:sz w:val="24"/>
                <w:szCs w:val="24"/>
              </w:rPr>
              <w:t>zometa</w:t>
            </w:r>
            <w:proofErr w:type="spellEnd"/>
            <w:r w:rsidRPr="003F5453">
              <w:rPr>
                <w:sz w:val="24"/>
                <w:szCs w:val="24"/>
              </w:rPr>
              <w:t xml:space="preserve">) in the </w:t>
            </w:r>
            <w:proofErr w:type="spellStart"/>
            <w:r w:rsidRPr="003F5453">
              <w:rPr>
                <w:sz w:val="24"/>
                <w:szCs w:val="24"/>
              </w:rPr>
              <w:t>treathment</w:t>
            </w:r>
            <w:proofErr w:type="spellEnd"/>
            <w:r w:rsidRPr="003F5453">
              <w:rPr>
                <w:sz w:val="24"/>
                <w:szCs w:val="24"/>
              </w:rPr>
              <w:t xml:space="preserve"> of bone disease in subjects with newly diagnosed multiple myeloma (</w:t>
            </w:r>
            <w:proofErr w:type="spellStart"/>
            <w:r w:rsidRPr="003F5453">
              <w:rPr>
                <w:sz w:val="24"/>
                <w:szCs w:val="24"/>
              </w:rPr>
              <w:t>Denosumab</w:t>
            </w:r>
            <w:proofErr w:type="spellEnd"/>
            <w:r w:rsidRPr="003F5453">
              <w:rPr>
                <w:sz w:val="24"/>
                <w:szCs w:val="24"/>
              </w:rPr>
              <w:t xml:space="preserve"> 90090482)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Myeloma &amp; Related Diseases Registry (MRDR)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Evaluation of new Biomarkers of thrombosis in a normal population as well as anticoagulated and hypercoagulable states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5453">
              <w:rPr>
                <w:color w:val="000000"/>
                <w:sz w:val="24"/>
                <w:szCs w:val="24"/>
              </w:rPr>
              <w:t>Prospective VTE biomarker Study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Global anticoagulant registry in the FIELD observing treatment and outcomes in patients with treated acute venous thromboembolic events in the real world</w:t>
            </w:r>
            <w:r w:rsidR="00443EC8">
              <w:rPr>
                <w:sz w:val="24"/>
                <w:szCs w:val="24"/>
              </w:rPr>
              <w:t xml:space="preserve"> (GARFIELD-VTE)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 xml:space="preserve">An Australian, phase III, multi-centre, randomised trial comparing </w:t>
            </w:r>
            <w:proofErr w:type="spellStart"/>
            <w:r w:rsidRPr="003F5453">
              <w:rPr>
                <w:sz w:val="24"/>
                <w:szCs w:val="24"/>
              </w:rPr>
              <w:t>lenalidomide</w:t>
            </w:r>
            <w:proofErr w:type="spellEnd"/>
            <w:r w:rsidRPr="003F5453">
              <w:rPr>
                <w:sz w:val="24"/>
                <w:szCs w:val="24"/>
              </w:rPr>
              <w:t xml:space="preserve"> consolidation Vs no consolidation with chronic lymphocytic leukaemia and residual disease following induction chemotherapy (RESIDUUM (CLL6)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 xml:space="preserve">A prospective, open-label, </w:t>
            </w:r>
            <w:proofErr w:type="spellStart"/>
            <w:r w:rsidRPr="003F5453">
              <w:rPr>
                <w:sz w:val="24"/>
                <w:szCs w:val="24"/>
              </w:rPr>
              <w:t>multicenter</w:t>
            </w:r>
            <w:proofErr w:type="spellEnd"/>
            <w:r w:rsidRPr="003F5453">
              <w:rPr>
                <w:sz w:val="24"/>
                <w:szCs w:val="24"/>
              </w:rPr>
              <w:t xml:space="preserve">, randomised phase III trial to compare the efficacy and safety of a combined regimen of </w:t>
            </w:r>
            <w:proofErr w:type="spellStart"/>
            <w:r w:rsidRPr="003F5453">
              <w:rPr>
                <w:sz w:val="24"/>
                <w:szCs w:val="24"/>
              </w:rPr>
              <w:t>obinutuzumab</w:t>
            </w:r>
            <w:proofErr w:type="spellEnd"/>
            <w:r w:rsidRPr="003F5453">
              <w:rPr>
                <w:sz w:val="24"/>
                <w:szCs w:val="24"/>
              </w:rPr>
              <w:t xml:space="preserve"> and GDC-0199 (ABT-199) versus </w:t>
            </w:r>
            <w:proofErr w:type="spellStart"/>
            <w:r w:rsidRPr="003F5453">
              <w:rPr>
                <w:sz w:val="24"/>
                <w:szCs w:val="24"/>
              </w:rPr>
              <w:t>obinutuzumab</w:t>
            </w:r>
            <w:proofErr w:type="spellEnd"/>
            <w:r w:rsidRPr="003F5453">
              <w:rPr>
                <w:sz w:val="24"/>
                <w:szCs w:val="24"/>
              </w:rPr>
              <w:t xml:space="preserve"> and </w:t>
            </w:r>
            <w:proofErr w:type="spellStart"/>
            <w:r w:rsidRPr="003F5453">
              <w:rPr>
                <w:sz w:val="24"/>
                <w:szCs w:val="24"/>
              </w:rPr>
              <w:t>chlorambucil</w:t>
            </w:r>
            <w:proofErr w:type="spellEnd"/>
            <w:r w:rsidRPr="003F5453">
              <w:rPr>
                <w:sz w:val="24"/>
                <w:szCs w:val="24"/>
              </w:rPr>
              <w:t xml:space="preserve"> in previously untreated patients with CLL and coexisting medical conditions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sz w:val="24"/>
                <w:szCs w:val="24"/>
              </w:rPr>
              <w:t>The donation, collection, storage and usage of blood and bone marrow samples for the investigation of CD4</w:t>
            </w:r>
            <w:r w:rsidRPr="003F5453">
              <w:rPr>
                <w:color w:val="000000"/>
                <w:sz w:val="24"/>
                <w:szCs w:val="24"/>
                <w:vertAlign w:val="superscript"/>
              </w:rPr>
              <w:t>+</w:t>
            </w:r>
            <w:r w:rsidRPr="003F5453">
              <w:rPr>
                <w:color w:val="000000"/>
                <w:sz w:val="24"/>
                <w:szCs w:val="24"/>
              </w:rPr>
              <w:t xml:space="preserve"> T cell fate in plasma cell </w:t>
            </w:r>
            <w:proofErr w:type="spellStart"/>
            <w:r w:rsidRPr="003F5453">
              <w:rPr>
                <w:color w:val="000000"/>
                <w:sz w:val="24"/>
                <w:szCs w:val="24"/>
              </w:rPr>
              <w:t>dyscrasia</w:t>
            </w:r>
            <w:proofErr w:type="spellEnd"/>
            <w:r w:rsidRPr="003F5453">
              <w:rPr>
                <w:color w:val="000000"/>
                <w:sz w:val="24"/>
                <w:szCs w:val="24"/>
              </w:rPr>
              <w:t>.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5453">
              <w:rPr>
                <w:color w:val="000000"/>
                <w:sz w:val="24"/>
                <w:szCs w:val="24"/>
              </w:rPr>
              <w:t>Evaluation of global coagulation assay parameters in normal and thrombocytopenic populations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5453">
              <w:rPr>
                <w:color w:val="000000"/>
                <w:sz w:val="24"/>
                <w:szCs w:val="24"/>
              </w:rPr>
              <w:t>Evaluation of global coagulation assays in patients with High Risk cardiovascular Disease risk factors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453">
              <w:rPr>
                <w:color w:val="000000"/>
                <w:sz w:val="24"/>
                <w:szCs w:val="24"/>
              </w:rPr>
              <w:t xml:space="preserve">The Australasian Leukaemia &amp; Lymphoma Group National Blood Cancer </w:t>
            </w:r>
            <w:r w:rsidRPr="003F5453">
              <w:rPr>
                <w:color w:val="000000"/>
                <w:sz w:val="24"/>
                <w:szCs w:val="24"/>
              </w:rPr>
              <w:lastRenderedPageBreak/>
              <w:t xml:space="preserve">Registry and Biorepository 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3F5453" w:rsidRDefault="00911426" w:rsidP="00E703AB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5453">
              <w:rPr>
                <w:color w:val="000000"/>
                <w:sz w:val="24"/>
                <w:szCs w:val="24"/>
              </w:rPr>
              <w:t xml:space="preserve">A Phase III, double-blind, placebo-controlled, multicentre, randomized study of </w:t>
            </w:r>
            <w:proofErr w:type="spellStart"/>
            <w:r w:rsidRPr="003F5453">
              <w:rPr>
                <w:color w:val="000000"/>
                <w:sz w:val="24"/>
                <w:szCs w:val="24"/>
              </w:rPr>
              <w:t>Pracinostat</w:t>
            </w:r>
            <w:proofErr w:type="spellEnd"/>
            <w:r w:rsidRPr="003F5453">
              <w:rPr>
                <w:color w:val="000000"/>
                <w:sz w:val="24"/>
                <w:szCs w:val="24"/>
              </w:rPr>
              <w:t xml:space="preserve"> in combination with </w:t>
            </w:r>
            <w:proofErr w:type="spellStart"/>
            <w:r w:rsidRPr="003F5453">
              <w:rPr>
                <w:color w:val="000000"/>
                <w:sz w:val="24"/>
                <w:szCs w:val="24"/>
              </w:rPr>
              <w:t>Azacitidine</w:t>
            </w:r>
            <w:proofErr w:type="spellEnd"/>
            <w:r w:rsidRPr="003F5453">
              <w:rPr>
                <w:color w:val="000000"/>
                <w:sz w:val="24"/>
                <w:szCs w:val="24"/>
              </w:rPr>
              <w:t xml:space="preserve"> in patients 18 years with newly diagnosed acute myeloid </w:t>
            </w:r>
            <w:proofErr w:type="spellStart"/>
            <w:r w:rsidRPr="003F5453">
              <w:rPr>
                <w:color w:val="000000"/>
                <w:sz w:val="24"/>
                <w:szCs w:val="24"/>
              </w:rPr>
              <w:t>leukemia</w:t>
            </w:r>
            <w:proofErr w:type="spellEnd"/>
            <w:r w:rsidRPr="003F5453">
              <w:rPr>
                <w:color w:val="000000"/>
                <w:sz w:val="24"/>
                <w:szCs w:val="24"/>
              </w:rPr>
              <w:t xml:space="preserve"> unfit for standard induction chemotherapy.</w:t>
            </w:r>
          </w:p>
        </w:tc>
      </w:tr>
    </w:tbl>
    <w:p w:rsidR="00DD5530" w:rsidRDefault="00DD5530" w:rsidP="00041BD9"/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5F81" w:rsidTr="0091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75F81" w:rsidRPr="00C22252" w:rsidRDefault="00675F81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675F81" w:rsidRPr="00C22252" w:rsidRDefault="00675F81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911426" w:rsidRPr="00823638" w:rsidRDefault="00911426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en-AU"/>
              </w:rPr>
            </w:pPr>
            <w:r w:rsidRPr="00823638"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  <w:t xml:space="preserve">Surgery </w:t>
            </w:r>
          </w:p>
        </w:tc>
        <w:tc>
          <w:tcPr>
            <w:tcW w:w="8731" w:type="dxa"/>
          </w:tcPr>
          <w:p w:rsidR="00911426" w:rsidRPr="00173189" w:rsidRDefault="00911426" w:rsidP="0017318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189">
              <w:rPr>
                <w:sz w:val="24"/>
                <w:szCs w:val="24"/>
              </w:rPr>
              <w:t>Acupressure for PONV (Stages 2 – 4)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173189" w:rsidRDefault="00911426" w:rsidP="0017318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73189">
              <w:rPr>
                <w:sz w:val="24"/>
                <w:szCs w:val="24"/>
              </w:rPr>
              <w:t xml:space="preserve">Endoscopic Polypectomy on </w:t>
            </w:r>
            <w:proofErr w:type="spellStart"/>
            <w:r w:rsidRPr="00173189">
              <w:rPr>
                <w:sz w:val="24"/>
                <w:szCs w:val="24"/>
              </w:rPr>
              <w:t>Clopidogrel</w:t>
            </w:r>
            <w:proofErr w:type="spellEnd"/>
            <w:r w:rsidRPr="00173189">
              <w:rPr>
                <w:sz w:val="24"/>
                <w:szCs w:val="24"/>
              </w:rPr>
              <w:t>; a randomized controlled trial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173189" w:rsidRDefault="00911426" w:rsidP="00710B4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Cyanoacrylate glue vs tacks in </w:t>
            </w:r>
            <w:proofErr w:type="spellStart"/>
            <w:r w:rsidRPr="00710B46">
              <w:rPr>
                <w:sz w:val="24"/>
                <w:szCs w:val="24"/>
              </w:rPr>
              <w:t>fication</w:t>
            </w:r>
            <w:proofErr w:type="spellEnd"/>
            <w:r w:rsidRPr="00710B46">
              <w:rPr>
                <w:sz w:val="24"/>
                <w:szCs w:val="24"/>
              </w:rPr>
              <w:t xml:space="preserve"> for laparoscopic inguinal hernia repair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675F8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Transition, threshold concepts and troublesome knowledge in medical education: Hurdles in becoming an intern doctor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Is laparoscopy safe in pregnancy? Perioperative and obstetric outcomes of laparoscopic surgeries during pregnancy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 xml:space="preserve">Retrospective review of upper gastrointestinal bleeding  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Are we choosing wisely at Northern health for inguinal hernia repair?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Barrett’s Oesophagus: Review of patient outcomes and guideline adherence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"Investigation of barriers and areas for improvement in plastic surgery care between General Practices in the</w:t>
            </w:r>
            <w:r>
              <w:rPr>
                <w:sz w:val="24"/>
                <w:szCs w:val="24"/>
              </w:rPr>
              <w:t xml:space="preserve"> </w:t>
            </w:r>
            <w:r w:rsidRPr="00675F81">
              <w:rPr>
                <w:sz w:val="24"/>
                <w:szCs w:val="24"/>
              </w:rPr>
              <w:t>Nort</w:t>
            </w:r>
            <w:r>
              <w:rPr>
                <w:sz w:val="24"/>
                <w:szCs w:val="24"/>
              </w:rPr>
              <w:t xml:space="preserve">hern catchment and The Northern </w:t>
            </w:r>
            <w:r w:rsidRPr="00675F81">
              <w:rPr>
                <w:sz w:val="24"/>
                <w:szCs w:val="24"/>
              </w:rPr>
              <w:t>Hospital."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 xml:space="preserve">  Critical Care Use following elective primary hip and Knee joint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Laparoscopic Cholecystectomy Video Assessment Study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A multi-centre survey to evaluate the outpatient clinic experience in surgical education and training using cloud-based resources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675F8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Acupressure for peri-surgical care: Implementing effective treatments to improve post-operative nausea and vomiting                                                      Short Title: Reducing post-surgical nausea and vomiting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675F81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6823">
              <w:rPr>
                <w:sz w:val="24"/>
                <w:szCs w:val="24"/>
              </w:rPr>
              <w:t>Australian Brest Device Registry (ABDR)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346823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6823">
              <w:rPr>
                <w:sz w:val="24"/>
                <w:szCs w:val="24"/>
              </w:rPr>
              <w:t>"Clinical outcome and risk factors for failure</w:t>
            </w:r>
            <w:r>
              <w:rPr>
                <w:sz w:val="24"/>
                <w:szCs w:val="24"/>
              </w:rPr>
              <w:t xml:space="preserve"> </w:t>
            </w:r>
            <w:r w:rsidRPr="00346823">
              <w:rPr>
                <w:sz w:val="24"/>
                <w:szCs w:val="24"/>
              </w:rPr>
              <w:t>in patients with a late acute prosthetic joint infection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BE5BED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6823">
              <w:rPr>
                <w:sz w:val="24"/>
                <w:szCs w:val="24"/>
              </w:rPr>
              <w:t>"Clinical outcome and risk factors for failure in patients with a late acute prosthetic joint infection"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BE5BED" w:rsidRDefault="00911426" w:rsidP="00BE5BE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>Joint replacement following hip fracture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346823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"Epidemiology, Management and outcomes of Traumatic Knee Dislocations (A VOTOR Report) </w:t>
            </w:r>
            <w:r w:rsidRPr="00346823">
              <w:rPr>
                <w:sz w:val="24"/>
                <w:szCs w:val="24"/>
              </w:rPr>
              <w:t>Short Title: Traumatic Knee Dislocations"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BE5BED" w:rsidRDefault="00911426" w:rsidP="00BE5BE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In Vivo Reproducibility of the </w:t>
            </w:r>
            <w:proofErr w:type="spellStart"/>
            <w:r w:rsidRPr="00710B46">
              <w:rPr>
                <w:sz w:val="24"/>
                <w:szCs w:val="24"/>
              </w:rPr>
              <w:t>KneeKG</w:t>
            </w:r>
            <w:proofErr w:type="spellEnd"/>
            <w:r w:rsidRPr="00710B46">
              <w:rPr>
                <w:sz w:val="24"/>
                <w:szCs w:val="24"/>
              </w:rPr>
              <w:t xml:space="preserve"> in Patients of Different BMIs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BE5BED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>Validation of Satisfaction Visual Analogue Score f</w:t>
            </w:r>
            <w:r>
              <w:rPr>
                <w:sz w:val="24"/>
                <w:szCs w:val="24"/>
              </w:rPr>
              <w:t xml:space="preserve">or Patient Satisfaction in Post </w:t>
            </w:r>
            <w:r w:rsidRPr="00710B46">
              <w:rPr>
                <w:sz w:val="24"/>
                <w:szCs w:val="24"/>
              </w:rPr>
              <w:t>Tota</w:t>
            </w:r>
            <w:r>
              <w:rPr>
                <w:sz w:val="24"/>
                <w:szCs w:val="24"/>
              </w:rPr>
              <w:t xml:space="preserve">l Knee Arthroplasty Patient. </w:t>
            </w:r>
            <w:r w:rsidRPr="00710B46">
              <w:rPr>
                <w:sz w:val="24"/>
                <w:szCs w:val="24"/>
              </w:rPr>
              <w:t xml:space="preserve">Short Title: Validation of Satisfaction VAS in post TKA patient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6823">
              <w:rPr>
                <w:sz w:val="24"/>
                <w:szCs w:val="24"/>
              </w:rPr>
              <w:t>Evaluation of Biomet patient specific instrumentation in patients undergoing total shoulder replacement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>Patella Stabilisation surgery patient outcome scores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 xml:space="preserve">Outcomes of operated ankle fractures treated with early weight bearing vs. Six weeks of plaster.  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ANZHFR – Australia &amp; New Zealand Hip Fracture Registry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Ideal positioning of elevated-rim acetabular liners in primary total hip replacements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Knee Kinematics in patellofemoral dislocation patients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Knee Kinematics in patients with ACL tear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Medial pivot versus posterior stabilising total knee prosthesis: a comparison of early clinical and functional outcomes and patient satisfaction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Surgery for Olecranon Fractures in the Elderly: a randomised controlled trial of operative vs. Non-operative treatment (SOFIE)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Northern Health Orthopaedic Outcomes </w:t>
            </w:r>
            <w:r>
              <w:rPr>
                <w:sz w:val="24"/>
                <w:szCs w:val="24"/>
              </w:rPr>
              <w:t>–</w:t>
            </w:r>
            <w:r w:rsidRPr="00710B46">
              <w:rPr>
                <w:sz w:val="24"/>
                <w:szCs w:val="24"/>
              </w:rPr>
              <w:t xml:space="preserve"> Hip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Anatomical features of the knee </w:t>
            </w:r>
            <w:proofErr w:type="spellStart"/>
            <w:r w:rsidRPr="00710B46">
              <w:rPr>
                <w:sz w:val="24"/>
                <w:szCs w:val="24"/>
              </w:rPr>
              <w:t>patellofemoural</w:t>
            </w:r>
            <w:proofErr w:type="spellEnd"/>
            <w:r w:rsidRPr="00710B46">
              <w:rPr>
                <w:sz w:val="24"/>
                <w:szCs w:val="24"/>
              </w:rPr>
              <w:t xml:space="preserve"> dislocation: An MRI based study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 xml:space="preserve">Northern Health Orthopaedic Outcomes </w:t>
            </w:r>
            <w:r>
              <w:rPr>
                <w:sz w:val="24"/>
                <w:szCs w:val="24"/>
              </w:rPr>
              <w:t>–</w:t>
            </w:r>
            <w:r w:rsidRPr="00710B46">
              <w:rPr>
                <w:sz w:val="24"/>
                <w:szCs w:val="24"/>
              </w:rPr>
              <w:t xml:space="preserve"> Knee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Prospective outcomes after creation of arteriovenous fistula (POCAF)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5F2135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sz w:val="24"/>
                <w:szCs w:val="24"/>
              </w:rPr>
              <w:t>TRAMOD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5F2135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135">
              <w:rPr>
                <w:color w:val="000000"/>
                <w:sz w:val="24"/>
                <w:szCs w:val="24"/>
              </w:rPr>
              <w:t xml:space="preserve">The Perioperative </w:t>
            </w:r>
            <w:proofErr w:type="spellStart"/>
            <w:r w:rsidRPr="005F2135">
              <w:rPr>
                <w:color w:val="000000"/>
                <w:sz w:val="24"/>
                <w:szCs w:val="24"/>
              </w:rPr>
              <w:t>ADministration</w:t>
            </w:r>
            <w:proofErr w:type="spellEnd"/>
            <w:r w:rsidRPr="005F2135">
              <w:rPr>
                <w:color w:val="000000"/>
                <w:sz w:val="24"/>
                <w:szCs w:val="24"/>
              </w:rPr>
              <w:t xml:space="preserve"> of Dexamethasone and Infection - The PADDI trial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5F2135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F2135">
              <w:rPr>
                <w:color w:val="000000"/>
                <w:sz w:val="24"/>
                <w:szCs w:val="24"/>
              </w:rPr>
              <w:t xml:space="preserve">Reduction Of Chronic Postsurgical Pain with Ketamine </w:t>
            </w:r>
            <w:proofErr w:type="spellStart"/>
            <w:r w:rsidRPr="005F2135">
              <w:rPr>
                <w:color w:val="000000"/>
                <w:sz w:val="24"/>
                <w:szCs w:val="24"/>
              </w:rPr>
              <w:t>ROCKet</w:t>
            </w:r>
            <w:proofErr w:type="spellEnd"/>
            <w:r w:rsidRPr="005F2135">
              <w:rPr>
                <w:color w:val="000000"/>
                <w:sz w:val="24"/>
                <w:szCs w:val="24"/>
              </w:rPr>
              <w:t xml:space="preserve"> Trial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5F2135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F2135">
              <w:rPr>
                <w:color w:val="000000"/>
                <w:sz w:val="24"/>
                <w:szCs w:val="24"/>
              </w:rPr>
              <w:t>Does a correlation exist with either ROTEM or Thrombin Generation Assay and a venous thromboembolism risk assessment chart? The CLOT Study.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5F2135" w:rsidRDefault="00911426" w:rsidP="00346823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10B46">
              <w:rPr>
                <w:color w:val="000000"/>
                <w:sz w:val="24"/>
                <w:szCs w:val="24"/>
              </w:rPr>
              <w:t>"A feasibility study to determine if ROTEM may be used to correlate 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0B46">
              <w:rPr>
                <w:color w:val="000000"/>
                <w:sz w:val="24"/>
                <w:szCs w:val="24"/>
              </w:rPr>
              <w:t>postpartum venous thromboembolism risk score"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34682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Binational Colorectal Cancer Audit (VIC) - BCCA (VIC)</w:t>
            </w:r>
          </w:p>
        </w:tc>
      </w:tr>
      <w:tr w:rsidR="00911426" w:rsidTr="00806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DD5530" w:rsidRDefault="00911426" w:rsidP="00E703AB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10B46">
              <w:rPr>
                <w:sz w:val="24"/>
                <w:szCs w:val="24"/>
              </w:rPr>
              <w:t>Cultural perspectives on colorectal cancer screening and the reporting of bowel symptoms - the Arabic-Australia</w:t>
            </w:r>
            <w:r>
              <w:rPr>
                <w:sz w:val="24"/>
                <w:szCs w:val="24"/>
              </w:rPr>
              <w:t xml:space="preserve">n Story. </w:t>
            </w:r>
            <w:r w:rsidRPr="00710B46">
              <w:rPr>
                <w:sz w:val="24"/>
                <w:szCs w:val="24"/>
              </w:rPr>
              <w:t xml:space="preserve">Short title: Bowel health - the Arabic perspective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911426" w:rsidTr="0080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710B46" w:rsidRDefault="00911426" w:rsidP="00E703A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5530">
              <w:rPr>
                <w:sz w:val="24"/>
                <w:szCs w:val="24"/>
              </w:rPr>
              <w:t>The role of deep neuromuscular blockade in an ERAS programme for colorectal surgery.</w:t>
            </w:r>
          </w:p>
        </w:tc>
      </w:tr>
    </w:tbl>
    <w:p w:rsidR="00DD5530" w:rsidRDefault="00DD5530" w:rsidP="00041BD9"/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173189" w:rsidTr="0091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73189" w:rsidRPr="00C22252" w:rsidRDefault="00675F81" w:rsidP="00675F81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173189" w:rsidRPr="00C22252" w:rsidRDefault="00173189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E5BED" w:rsidRPr="00823638" w:rsidRDefault="00BE5BED" w:rsidP="00173189">
            <w:pPr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en-AU"/>
              </w:rPr>
            </w:pPr>
            <w:r w:rsidRPr="00823638"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  <w:t>Women's &amp; Children's Health</w:t>
            </w:r>
          </w:p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17318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173189">
              <w:rPr>
                <w:color w:val="000000"/>
                <w:sz w:val="24"/>
                <w:szCs w:val="24"/>
              </w:rPr>
              <w:t>Pilot evaluation of global coagulation assays in maternal and umbilical cord blood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17318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173189">
              <w:rPr>
                <w:color w:val="000000"/>
                <w:sz w:val="24"/>
                <w:szCs w:val="24"/>
              </w:rPr>
              <w:t>Improving management of mastitis in breastfeeding women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17318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173189">
              <w:rPr>
                <w:color w:val="000000"/>
                <w:sz w:val="24"/>
                <w:szCs w:val="24"/>
              </w:rPr>
              <w:t>THE CROSS-COUNTRY ULTRASOUND STUDY – CROCUS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17318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173189">
              <w:rPr>
                <w:color w:val="000000"/>
                <w:sz w:val="24"/>
                <w:szCs w:val="24"/>
              </w:rPr>
              <w:t>Harnessing Neuroplasticity to Improve Motor Performance in Infants with</w:t>
            </w:r>
            <w:r w:rsidRPr="00173189">
              <w:rPr>
                <w:color w:val="000000"/>
                <w:sz w:val="24"/>
                <w:szCs w:val="24"/>
              </w:rPr>
              <w:br/>
              <w:t>Cerebral Palsy: a Pragmatic Randomized Controlled Trial</w:t>
            </w:r>
            <w:r w:rsidRPr="00173189">
              <w:rPr>
                <w:color w:val="000000"/>
                <w:sz w:val="24"/>
                <w:szCs w:val="24"/>
              </w:rPr>
              <w:br/>
              <w:t>(GAME Trial)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173189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173189">
              <w:rPr>
                <w:color w:val="000000"/>
                <w:sz w:val="24"/>
                <w:szCs w:val="24"/>
              </w:rPr>
              <w:t>Northern Centre for Health Education and Research (NCHER) Reproductive Health Biobank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173189" w:rsidRDefault="00BE5BED" w:rsidP="00675F81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75F81">
              <w:rPr>
                <w:color w:val="000000"/>
                <w:sz w:val="24"/>
                <w:szCs w:val="24"/>
              </w:rPr>
              <w:t>Ronald McDonald Family Rooms: Understanding their outcomes for families with hospitalised children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675F81" w:rsidRDefault="00BE5BED" w:rsidP="00675F81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75F81">
              <w:rPr>
                <w:color w:val="000000"/>
                <w:sz w:val="24"/>
                <w:szCs w:val="24"/>
              </w:rPr>
              <w:t xml:space="preserve">Antenatal corticosteroid therapy – do neonatal outcomes match expectations? The Northern Health experience  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675F81" w:rsidRDefault="00BE5BED" w:rsidP="00675F81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75F81">
              <w:rPr>
                <w:color w:val="000000"/>
                <w:sz w:val="24"/>
                <w:szCs w:val="24"/>
              </w:rPr>
              <w:t>"Meconium stained amniotic fluid- how great a risk is it? A population based study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5F81">
              <w:rPr>
                <w:color w:val="000000"/>
                <w:sz w:val="24"/>
                <w:szCs w:val="24"/>
              </w:rPr>
              <w:t xml:space="preserve">in the Northern Region, examining relevant maternal antenatal factors </w:t>
            </w:r>
            <w:r w:rsidRPr="00675F81">
              <w:rPr>
                <w:color w:val="000000"/>
                <w:sz w:val="24"/>
                <w:szCs w:val="24"/>
              </w:rPr>
              <w:lastRenderedPageBreak/>
              <w:t>and associated neonatal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5F81">
              <w:rPr>
                <w:color w:val="000000"/>
                <w:sz w:val="24"/>
                <w:szCs w:val="24"/>
              </w:rPr>
              <w:t>outcomes"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675F81" w:rsidRDefault="00BE5BED" w:rsidP="00675F81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75F81">
              <w:rPr>
                <w:color w:val="000000"/>
                <w:sz w:val="24"/>
                <w:szCs w:val="24"/>
              </w:rPr>
              <w:t>Does postnatal breastfeeding support improve rates of breastfeeding?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675F81" w:rsidRDefault="00BE5BED" w:rsidP="00437774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37774">
              <w:rPr>
                <w:color w:val="000000"/>
                <w:sz w:val="24"/>
                <w:szCs w:val="24"/>
              </w:rPr>
              <w:t>A cross-sectional study to evaluate the knowledge and uptake of pertussis vaccination in postnatal women at The Northern Hospital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437774" w:rsidRDefault="00BE5BED" w:rsidP="00C5194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51947">
              <w:rPr>
                <w:color w:val="000000"/>
                <w:sz w:val="24"/>
                <w:szCs w:val="24"/>
              </w:rPr>
              <w:t>Comparison of neonates receiving nasal Continuous Positive Airways Pressure in tertiary and non-tertiary centres in Victoria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C51947" w:rsidRDefault="00BE5BED" w:rsidP="00C51947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51947">
              <w:rPr>
                <w:color w:val="000000"/>
                <w:sz w:val="24"/>
                <w:szCs w:val="24"/>
              </w:rPr>
              <w:t>Rising obesity rates and compliance with Australasian recommendations in maternity care: trends in maternal obesity and clinical care of women with BMI &gt; 50 at The Northern Hospital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C51947" w:rsidRDefault="00BE5BED" w:rsidP="00C5194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51947">
              <w:rPr>
                <w:color w:val="000000"/>
                <w:sz w:val="24"/>
                <w:szCs w:val="24"/>
              </w:rPr>
              <w:t>"Impact of Provision of Preschool Wheeze Action Plan on the Quality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1947">
              <w:rPr>
                <w:color w:val="000000"/>
                <w:sz w:val="24"/>
                <w:szCs w:val="24"/>
              </w:rPr>
              <w:t>Care in Children less than 6 years old with Wheezing"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C51947" w:rsidRDefault="00BE5BED" w:rsidP="00C51947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51947">
              <w:rPr>
                <w:color w:val="000000"/>
                <w:sz w:val="24"/>
                <w:szCs w:val="24"/>
              </w:rPr>
              <w:t>Parental attitudes to the free influenza vaccine for children under 5 years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C51947" w:rsidRDefault="00BE5BED" w:rsidP="00BE5BE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Australasian Maternity Outcomes Surveillance System (AMOSS)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The My Baby's Movements (MBM) Study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Australian and New Zealand Neonatal Network Register for Clinical Audit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Evaluation of Group Antenatal and Postnatal Care for Refugee Women: Group Pregnancy Care STUDY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Harmonising age pathology parameters in kids (HAPPI Kids)</w:t>
            </w:r>
          </w:p>
        </w:tc>
      </w:tr>
      <w:tr w:rsidR="00BE5BED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 xml:space="preserve">High-flow nasal </w:t>
            </w:r>
            <w:proofErr w:type="spellStart"/>
            <w:r w:rsidRPr="00BE5BED">
              <w:rPr>
                <w:color w:val="000000"/>
                <w:sz w:val="24"/>
                <w:szCs w:val="24"/>
              </w:rPr>
              <w:t>cannulae</w:t>
            </w:r>
            <w:proofErr w:type="spellEnd"/>
            <w:r w:rsidRPr="00BE5BED">
              <w:rPr>
                <w:color w:val="000000"/>
                <w:sz w:val="24"/>
                <w:szCs w:val="24"/>
              </w:rPr>
              <w:t xml:space="preserve"> use in non-tertiary centres for early respiratory distress (The HUNTER Trial)</w:t>
            </w:r>
          </w:p>
        </w:tc>
      </w:tr>
      <w:tr w:rsidR="00BE5BED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E5BED" w:rsidRDefault="00BE5BED" w:rsidP="00041BD9"/>
        </w:tc>
        <w:tc>
          <w:tcPr>
            <w:tcW w:w="8731" w:type="dxa"/>
          </w:tcPr>
          <w:p w:rsidR="00BE5BED" w:rsidRPr="00BE5BED" w:rsidRDefault="00BE5BED" w:rsidP="00BE5BE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E5BED">
              <w:rPr>
                <w:color w:val="000000"/>
                <w:sz w:val="24"/>
                <w:szCs w:val="24"/>
              </w:rPr>
              <w:t>A Phase 2b Randomized, Double-blind, Placebo-controlled Study to Evaluate the Safety and Efficacy of MEDI8897, a Monoclonal Antibody With an Extended Half-life Against Respiratory Syncytial Virus, in Healthy Preterm Infants</w:t>
            </w:r>
          </w:p>
        </w:tc>
      </w:tr>
    </w:tbl>
    <w:p w:rsidR="00173189" w:rsidRDefault="00173189" w:rsidP="00041BD9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2237FF" w:rsidTr="0091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237FF" w:rsidRPr="00C22252" w:rsidRDefault="00675F81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2237FF" w:rsidRPr="00C22252" w:rsidRDefault="002237FF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C51947" w:rsidRPr="002237FF" w:rsidRDefault="00C51947" w:rsidP="00041BD9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  <w:r w:rsidRPr="002237FF"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  <w:t>Allied Health</w:t>
            </w:r>
          </w:p>
        </w:tc>
        <w:tc>
          <w:tcPr>
            <w:tcW w:w="8731" w:type="dxa"/>
          </w:tcPr>
          <w:p w:rsidR="00C51947" w:rsidRPr="002237FF" w:rsidRDefault="00C51947" w:rsidP="002237F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Effective sensory rehabilitation after stroke: Targeting viable train networks (</w:t>
            </w:r>
            <w:proofErr w:type="spellStart"/>
            <w:r w:rsidRPr="002237FF">
              <w:rPr>
                <w:sz w:val="24"/>
                <w:szCs w:val="24"/>
              </w:rPr>
              <w:t>CoNNECT</w:t>
            </w:r>
            <w:proofErr w:type="spellEnd"/>
            <w:r w:rsidRPr="002237FF">
              <w:rPr>
                <w:sz w:val="24"/>
                <w:szCs w:val="24"/>
              </w:rPr>
              <w:t>)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Pr="002237FF" w:rsidRDefault="00C51947" w:rsidP="00041BD9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C51947" w:rsidRPr="002237FF" w:rsidRDefault="00C51947" w:rsidP="002237FF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Expiratory Muscle Strength Training (EMST) versus traditional dysphagia rehabilitation for intervention of dysphagia in Parkinson’s disease in the community setting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2237FF" w:rsidRDefault="00C51947" w:rsidP="002237F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Does training family to help with physiotherapy for older people transitioning from hospital to the community increase falls-related self-efficacy? A randomised controlled trial and qualitative analysis.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2237FF" w:rsidRDefault="00C51947" w:rsidP="002237FF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Functioning the community after inpatient rehabilitation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2237FF" w:rsidRDefault="00C51947" w:rsidP="002237F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Improving the Integration and Communication of End of Life Care Services - a Pilot Study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2237FF" w:rsidRDefault="00C51947" w:rsidP="0079006E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9006E">
              <w:rPr>
                <w:sz w:val="24"/>
                <w:szCs w:val="24"/>
              </w:rPr>
              <w:t xml:space="preserve">Investigating the safety of a Low Calorie Diet using </w:t>
            </w:r>
            <w:proofErr w:type="spellStart"/>
            <w:r w:rsidRPr="0079006E">
              <w:rPr>
                <w:sz w:val="24"/>
                <w:szCs w:val="24"/>
              </w:rPr>
              <w:t>Optifast</w:t>
            </w:r>
            <w:proofErr w:type="spellEnd"/>
            <w:r w:rsidRPr="0079006E">
              <w:rPr>
                <w:sz w:val="24"/>
                <w:szCs w:val="24"/>
              </w:rPr>
              <w:t xml:space="preserve"> as a method of weight loss in obese patients receiving dialysis therapy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79006E" w:rsidRDefault="00C51947" w:rsidP="00675F81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Falls and Body Schema Research Project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675F81" w:rsidRDefault="00C51947" w:rsidP="00675F81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Effect of eccentrically biased aerobic exercise on quality of life and functional capacity in people with chronic heart failure: a randomised controlled trial.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675F81" w:rsidRDefault="00C51947" w:rsidP="00BE5BED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F81">
              <w:rPr>
                <w:sz w:val="24"/>
                <w:szCs w:val="24"/>
              </w:rPr>
              <w:t>Retrospective evaluation of a lifestyle intervention program to reduce potentially avoidable hospital admissions and risk factors for metabolic syndrome.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675F81" w:rsidRDefault="00C51947" w:rsidP="00BE5BED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Validation of a dietitian independent novel nutritional assessment tool (DI-</w:t>
            </w:r>
            <w:r w:rsidRPr="00437774">
              <w:rPr>
                <w:sz w:val="24"/>
                <w:szCs w:val="24"/>
              </w:rPr>
              <w:lastRenderedPageBreak/>
              <w:t>NNAT) utilising Computed Tomography (CT) for physical evaluation. Short Title: Dietitian independent novel nutritional assessment tool (DI-NNAT)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437774" w:rsidRDefault="00C51947" w:rsidP="00BE5BED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Participation in the electronic Persistent Pain Outcomes Collaboration (</w:t>
            </w:r>
            <w:proofErr w:type="spellStart"/>
            <w:r w:rsidRPr="00C51947">
              <w:rPr>
                <w:sz w:val="24"/>
                <w:szCs w:val="24"/>
              </w:rPr>
              <w:t>ePPOC</w:t>
            </w:r>
            <w:proofErr w:type="spellEnd"/>
            <w:r w:rsidRPr="00C51947">
              <w:rPr>
                <w:sz w:val="24"/>
                <w:szCs w:val="24"/>
              </w:rPr>
              <w:t>): An initiative to support continuous improvement in the quality and effectiveness of pain management in Australia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BE5BED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The barriers to attendance in heart failure rehabilitation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BE5BED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The utilisation of a clinical reasoning tool for pain by physiotherapists working in hospital and community settings.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Improving the Physical Activity of Cancer Survivors through Wearable Technology - The IMPACT Trial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The success of research implementation strategies on evidence-based decision-making by allied health managers: a randomised controlled trial</w:t>
            </w:r>
          </w:p>
        </w:tc>
      </w:tr>
      <w:tr w:rsidR="00C51947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1947">
              <w:rPr>
                <w:sz w:val="24"/>
                <w:szCs w:val="24"/>
              </w:rPr>
              <w:t>Pressure reducing characteristics of offloading devices commonly used to manage diabetes-related foot ulceration</w:t>
            </w:r>
          </w:p>
        </w:tc>
      </w:tr>
      <w:tr w:rsidR="00C51947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C51947" w:rsidRDefault="00C51947" w:rsidP="00041BD9"/>
        </w:tc>
        <w:tc>
          <w:tcPr>
            <w:tcW w:w="8731" w:type="dxa"/>
          </w:tcPr>
          <w:p w:rsidR="00C51947" w:rsidRPr="00C51947" w:rsidRDefault="00C51947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"Implementation of a supervised implementation of a supervised exercise</w:t>
            </w:r>
            <w:r>
              <w:rPr>
                <w:sz w:val="24"/>
                <w:szCs w:val="24"/>
              </w:rPr>
              <w:t xml:space="preserve"> </w:t>
            </w:r>
            <w:r w:rsidRPr="00C51947">
              <w:rPr>
                <w:sz w:val="24"/>
                <w:szCs w:val="24"/>
              </w:rPr>
              <w:t>program for patients receiving cytotoxic and anti-cancer chemotherapy"</w:t>
            </w:r>
          </w:p>
        </w:tc>
      </w:tr>
      <w:tr w:rsidR="00911426" w:rsidTr="0091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C51947" w:rsidRDefault="00911426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E5BED">
              <w:rPr>
                <w:sz w:val="24"/>
                <w:szCs w:val="24"/>
              </w:rPr>
              <w:t>Investigating the Dietary Habits and the impact of a Mediterranean diet in high risk cardiovascular patients</w:t>
            </w:r>
          </w:p>
        </w:tc>
      </w:tr>
      <w:tr w:rsidR="00911426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nil"/>
            </w:tcBorders>
          </w:tcPr>
          <w:p w:rsidR="00911426" w:rsidRDefault="00911426" w:rsidP="00041BD9"/>
        </w:tc>
        <w:tc>
          <w:tcPr>
            <w:tcW w:w="8731" w:type="dxa"/>
          </w:tcPr>
          <w:p w:rsidR="00911426" w:rsidRPr="00BE5BED" w:rsidRDefault="00911426" w:rsidP="0080617F">
            <w:pPr>
              <w:pStyle w:val="ListParagraph"/>
              <w:numPr>
                <w:ilvl w:val="0"/>
                <w:numId w:val="18"/>
              </w:num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5BED">
              <w:rPr>
                <w:sz w:val="24"/>
                <w:szCs w:val="24"/>
              </w:rPr>
              <w:t>"Investigating Malnutrition in Victorian Cancer Services: Malnutrition Prevalence Study 2018"</w:t>
            </w:r>
          </w:p>
        </w:tc>
      </w:tr>
    </w:tbl>
    <w:p w:rsidR="00466094" w:rsidRDefault="00466094" w:rsidP="00041BD9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2237FF" w:rsidRPr="00C22252" w:rsidTr="0091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237FF" w:rsidRPr="00C22252" w:rsidRDefault="00437774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 xml:space="preserve">Clinical </w:t>
            </w:r>
            <w:r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Division</w:t>
            </w:r>
          </w:p>
        </w:tc>
        <w:tc>
          <w:tcPr>
            <w:tcW w:w="8731" w:type="dxa"/>
          </w:tcPr>
          <w:p w:rsidR="002237FF" w:rsidRPr="00C22252" w:rsidRDefault="002237FF" w:rsidP="00C51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8"/>
                <w:szCs w:val="32"/>
                <w:lang w:eastAsia="en-AU"/>
              </w:rPr>
            </w:pPr>
            <w:r w:rsidRPr="00C22252">
              <w:rPr>
                <w:rFonts w:eastAsia="Times New Roman" w:cs="Times New Roman"/>
                <w:color w:val="000000"/>
                <w:sz w:val="28"/>
                <w:szCs w:val="32"/>
                <w:lang w:eastAsia="en-AU"/>
              </w:rPr>
              <w:t>Project Title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911426" w:rsidRPr="00823638" w:rsidRDefault="00911426" w:rsidP="00C51947">
            <w:pPr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  <w:t>Other</w:t>
            </w:r>
          </w:p>
        </w:tc>
        <w:tc>
          <w:tcPr>
            <w:tcW w:w="8731" w:type="dxa"/>
          </w:tcPr>
          <w:p w:rsidR="00911426" w:rsidRPr="001858BC" w:rsidRDefault="00911426" w:rsidP="002237FF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 xml:space="preserve">Austin Health and Northern health clinical staff views on </w:t>
            </w:r>
            <w:proofErr w:type="spellStart"/>
            <w:r w:rsidRPr="002237FF">
              <w:rPr>
                <w:sz w:val="24"/>
                <w:szCs w:val="24"/>
              </w:rPr>
              <w:t>voluntarty</w:t>
            </w:r>
            <w:proofErr w:type="spellEnd"/>
            <w:r w:rsidRPr="002237FF">
              <w:rPr>
                <w:sz w:val="24"/>
                <w:szCs w:val="24"/>
              </w:rPr>
              <w:t xml:space="preserve"> assisted dying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2237FF" w:rsidRDefault="00911426" w:rsidP="002237FF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37FF">
              <w:rPr>
                <w:sz w:val="24"/>
                <w:szCs w:val="24"/>
              </w:rPr>
              <w:t>Point prevalence survey of delirium in Victorian public hospitals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2237FF" w:rsidRDefault="00911426" w:rsidP="0046609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6094">
              <w:rPr>
                <w:sz w:val="24"/>
                <w:szCs w:val="24"/>
              </w:rPr>
              <w:t>Incidence, Frequency and Attitudes to Code-switching in Interpreted Interactions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466094" w:rsidRDefault="00911426" w:rsidP="00466094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66094">
              <w:rPr>
                <w:sz w:val="24"/>
                <w:szCs w:val="24"/>
              </w:rPr>
              <w:t>HealthLinks</w:t>
            </w:r>
            <w:proofErr w:type="spellEnd"/>
            <w:r w:rsidRPr="00466094">
              <w:rPr>
                <w:sz w:val="24"/>
                <w:szCs w:val="24"/>
              </w:rPr>
              <w:t>: Chronic Care Evaluation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466094" w:rsidRDefault="00911426" w:rsidP="0046609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6094">
              <w:rPr>
                <w:sz w:val="24"/>
                <w:szCs w:val="24"/>
              </w:rPr>
              <w:t>"The Patient Handling Injuries Review of Systems (PHIRES) Toolkit: pilot</w:t>
            </w:r>
            <w:r>
              <w:rPr>
                <w:sz w:val="24"/>
                <w:szCs w:val="24"/>
              </w:rPr>
              <w:t xml:space="preserve"> </w:t>
            </w:r>
            <w:r w:rsidRPr="00466094">
              <w:rPr>
                <w:sz w:val="24"/>
                <w:szCs w:val="24"/>
              </w:rPr>
              <w:t>and implementation trial"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466094" w:rsidRDefault="00911426" w:rsidP="00C51947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947">
              <w:rPr>
                <w:sz w:val="24"/>
                <w:szCs w:val="24"/>
              </w:rPr>
              <w:t>Exploring the communication structures and networks of senior staff in a public hospital’s clinical directorate.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51947" w:rsidRDefault="00911426" w:rsidP="00C322E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Assessing health practitioners' knowledge of the Medical Treatment Planning and Decisions Act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322ED">
              <w:rPr>
                <w:sz w:val="24"/>
                <w:szCs w:val="24"/>
              </w:rPr>
              <w:t>Interprofessional</w:t>
            </w:r>
            <w:proofErr w:type="spellEnd"/>
            <w:r w:rsidRPr="00C322ED">
              <w:rPr>
                <w:sz w:val="24"/>
                <w:szCs w:val="24"/>
              </w:rPr>
              <w:t xml:space="preserve"> Passport Project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Assessing patient safety culture of junior and senior medical staff in a metropolitan teaching hospital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Innovation Implementation in Healthcare: A resource Based View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Investigating the effectiveness of 360 degrees (multi-source) feedback to facilitate Senior Medical Staff performance review.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Evaluation of the Preceptorship Model for La Trobe University Undergraduate Nursing Student Placement at The Northern Hospital</w:t>
            </w:r>
          </w:p>
        </w:tc>
      </w:tr>
      <w:tr w:rsidR="00911426" w:rsidRPr="001858BC" w:rsidTr="0091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C322ED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2ED">
              <w:rPr>
                <w:sz w:val="24"/>
                <w:szCs w:val="24"/>
              </w:rPr>
              <w:t>Improving quality of care for patients attending The Northern Hospital or attending Craigieburn Health Service</w:t>
            </w:r>
          </w:p>
        </w:tc>
      </w:tr>
      <w:tr w:rsidR="00911426" w:rsidRPr="001858BC" w:rsidTr="0091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11426" w:rsidRDefault="00911426" w:rsidP="00C51947">
            <w:pPr>
              <w:rPr>
                <w:rFonts w:eastAsia="Times New Roman" w:cs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8731" w:type="dxa"/>
          </w:tcPr>
          <w:p w:rsidR="00911426" w:rsidRPr="00C322ED" w:rsidRDefault="00911426" w:rsidP="00FD47E4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47E4">
              <w:rPr>
                <w:sz w:val="24"/>
                <w:szCs w:val="24"/>
              </w:rPr>
              <w:t>Hospital Encounters of people with Cognitive Disability</w:t>
            </w:r>
          </w:p>
        </w:tc>
      </w:tr>
    </w:tbl>
    <w:p w:rsidR="0079006E" w:rsidRPr="00041BD9" w:rsidRDefault="0079006E" w:rsidP="00041BD9"/>
    <w:sectPr w:rsidR="0079006E" w:rsidRPr="00041BD9" w:rsidSect="00041BD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1A" w:rsidRDefault="001D4D1A" w:rsidP="00C22252">
      <w:pPr>
        <w:spacing w:after="0" w:line="240" w:lineRule="auto"/>
      </w:pPr>
      <w:r>
        <w:separator/>
      </w:r>
    </w:p>
  </w:endnote>
  <w:endnote w:type="continuationSeparator" w:id="0">
    <w:p w:rsidR="001D4D1A" w:rsidRDefault="001D4D1A" w:rsidP="00C2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3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947" w:rsidRDefault="00C51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947" w:rsidRDefault="00C51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1A" w:rsidRDefault="001D4D1A" w:rsidP="00C22252">
      <w:pPr>
        <w:spacing w:after="0" w:line="240" w:lineRule="auto"/>
      </w:pPr>
      <w:r>
        <w:separator/>
      </w:r>
    </w:p>
  </w:footnote>
  <w:footnote w:type="continuationSeparator" w:id="0">
    <w:p w:rsidR="001D4D1A" w:rsidRDefault="001D4D1A" w:rsidP="00C2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47" w:rsidRDefault="00C5194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D1C8D23" wp14:editId="6B5F4018">
          <wp:simplePos x="0" y="0"/>
          <wp:positionH relativeFrom="margin">
            <wp:posOffset>4324350</wp:posOffset>
          </wp:positionH>
          <wp:positionV relativeFrom="margin">
            <wp:posOffset>-685800</wp:posOffset>
          </wp:positionV>
          <wp:extent cx="2663190" cy="531495"/>
          <wp:effectExtent l="0" t="0" r="381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ern-Health-logo-300CG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1947" w:rsidRDefault="00C51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B9E"/>
    <w:multiLevelType w:val="hybridMultilevel"/>
    <w:tmpl w:val="94062314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FA2"/>
    <w:multiLevelType w:val="hybridMultilevel"/>
    <w:tmpl w:val="5998B696"/>
    <w:lvl w:ilvl="0" w:tplc="49B8A5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62B2F"/>
    <w:multiLevelType w:val="hybridMultilevel"/>
    <w:tmpl w:val="87A08154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B30"/>
    <w:multiLevelType w:val="hybridMultilevel"/>
    <w:tmpl w:val="83026B48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4B7"/>
    <w:multiLevelType w:val="hybridMultilevel"/>
    <w:tmpl w:val="D450B77E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1D3B"/>
    <w:multiLevelType w:val="hybridMultilevel"/>
    <w:tmpl w:val="50566748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32E03"/>
    <w:multiLevelType w:val="hybridMultilevel"/>
    <w:tmpl w:val="93FCBBDC"/>
    <w:lvl w:ilvl="0" w:tplc="79BC8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38E"/>
    <w:multiLevelType w:val="hybridMultilevel"/>
    <w:tmpl w:val="83026B48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A4D6C"/>
    <w:multiLevelType w:val="hybridMultilevel"/>
    <w:tmpl w:val="47A8865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964E3"/>
    <w:multiLevelType w:val="hybridMultilevel"/>
    <w:tmpl w:val="0EBA512E"/>
    <w:lvl w:ilvl="0" w:tplc="FCFE24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45EB7"/>
    <w:multiLevelType w:val="hybridMultilevel"/>
    <w:tmpl w:val="D1D466CC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9137E"/>
    <w:multiLevelType w:val="hybridMultilevel"/>
    <w:tmpl w:val="83026B48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54843"/>
    <w:multiLevelType w:val="hybridMultilevel"/>
    <w:tmpl w:val="87A08154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F1BFD"/>
    <w:multiLevelType w:val="hybridMultilevel"/>
    <w:tmpl w:val="11181DB8"/>
    <w:lvl w:ilvl="0" w:tplc="99E8D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521DC"/>
    <w:multiLevelType w:val="hybridMultilevel"/>
    <w:tmpl w:val="2C1CA300"/>
    <w:lvl w:ilvl="0" w:tplc="0FC43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3CFF"/>
    <w:multiLevelType w:val="hybridMultilevel"/>
    <w:tmpl w:val="47A8865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272F7"/>
    <w:multiLevelType w:val="hybridMultilevel"/>
    <w:tmpl w:val="805252A6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75D93"/>
    <w:multiLevelType w:val="hybridMultilevel"/>
    <w:tmpl w:val="47A8865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31241"/>
    <w:multiLevelType w:val="hybridMultilevel"/>
    <w:tmpl w:val="E7F404B6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F47D0"/>
    <w:multiLevelType w:val="hybridMultilevel"/>
    <w:tmpl w:val="77124B60"/>
    <w:lvl w:ilvl="0" w:tplc="7B3E6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3665F"/>
    <w:multiLevelType w:val="hybridMultilevel"/>
    <w:tmpl w:val="47A8865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A716F"/>
    <w:multiLevelType w:val="hybridMultilevel"/>
    <w:tmpl w:val="1E061152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66AA9"/>
    <w:multiLevelType w:val="hybridMultilevel"/>
    <w:tmpl w:val="47A8865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D5FD1"/>
    <w:multiLevelType w:val="hybridMultilevel"/>
    <w:tmpl w:val="1AE40CA2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F5302"/>
    <w:multiLevelType w:val="hybridMultilevel"/>
    <w:tmpl w:val="5936EACE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949DD"/>
    <w:multiLevelType w:val="hybridMultilevel"/>
    <w:tmpl w:val="7D9AF118"/>
    <w:lvl w:ilvl="0" w:tplc="E37A76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43DAB"/>
    <w:multiLevelType w:val="hybridMultilevel"/>
    <w:tmpl w:val="F0127438"/>
    <w:lvl w:ilvl="0" w:tplc="49B8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53943"/>
    <w:multiLevelType w:val="hybridMultilevel"/>
    <w:tmpl w:val="59B29440"/>
    <w:lvl w:ilvl="0" w:tplc="1466D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6"/>
  </w:num>
  <w:num w:numId="5">
    <w:abstractNumId w:val="24"/>
  </w:num>
  <w:num w:numId="6">
    <w:abstractNumId w:val="10"/>
  </w:num>
  <w:num w:numId="7">
    <w:abstractNumId w:val="19"/>
  </w:num>
  <w:num w:numId="8">
    <w:abstractNumId w:val="4"/>
  </w:num>
  <w:num w:numId="9">
    <w:abstractNumId w:val="12"/>
  </w:num>
  <w:num w:numId="10">
    <w:abstractNumId w:val="5"/>
  </w:num>
  <w:num w:numId="11">
    <w:abstractNumId w:val="21"/>
  </w:num>
  <w:num w:numId="12">
    <w:abstractNumId w:val="23"/>
  </w:num>
  <w:num w:numId="13">
    <w:abstractNumId w:val="25"/>
  </w:num>
  <w:num w:numId="14">
    <w:abstractNumId w:val="18"/>
  </w:num>
  <w:num w:numId="15">
    <w:abstractNumId w:val="2"/>
  </w:num>
  <w:num w:numId="16">
    <w:abstractNumId w:val="14"/>
  </w:num>
  <w:num w:numId="17">
    <w:abstractNumId w:val="20"/>
  </w:num>
  <w:num w:numId="18">
    <w:abstractNumId w:val="13"/>
  </w:num>
  <w:num w:numId="19">
    <w:abstractNumId w:val="27"/>
  </w:num>
  <w:num w:numId="20">
    <w:abstractNumId w:val="8"/>
  </w:num>
  <w:num w:numId="21">
    <w:abstractNumId w:val="17"/>
  </w:num>
  <w:num w:numId="22">
    <w:abstractNumId w:val="22"/>
  </w:num>
  <w:num w:numId="23">
    <w:abstractNumId w:val="6"/>
  </w:num>
  <w:num w:numId="24">
    <w:abstractNumId w:val="3"/>
  </w:num>
  <w:num w:numId="25">
    <w:abstractNumId w:val="11"/>
  </w:num>
  <w:num w:numId="26">
    <w:abstractNumId w:val="15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8A"/>
    <w:rsid w:val="00041BD9"/>
    <w:rsid w:val="00053CA6"/>
    <w:rsid w:val="000649C5"/>
    <w:rsid w:val="00077464"/>
    <w:rsid w:val="00173189"/>
    <w:rsid w:val="001858BC"/>
    <w:rsid w:val="001D4D1A"/>
    <w:rsid w:val="002237FF"/>
    <w:rsid w:val="00346823"/>
    <w:rsid w:val="003D5C84"/>
    <w:rsid w:val="003F5453"/>
    <w:rsid w:val="0041318A"/>
    <w:rsid w:val="00437774"/>
    <w:rsid w:val="00443EC8"/>
    <w:rsid w:val="00466094"/>
    <w:rsid w:val="004B4D79"/>
    <w:rsid w:val="005F2135"/>
    <w:rsid w:val="00675F81"/>
    <w:rsid w:val="00710B46"/>
    <w:rsid w:val="0079006E"/>
    <w:rsid w:val="0080617F"/>
    <w:rsid w:val="00911426"/>
    <w:rsid w:val="00AD5D68"/>
    <w:rsid w:val="00BC35B5"/>
    <w:rsid w:val="00BE5BED"/>
    <w:rsid w:val="00C22252"/>
    <w:rsid w:val="00C322ED"/>
    <w:rsid w:val="00C51947"/>
    <w:rsid w:val="00D750F1"/>
    <w:rsid w:val="00DD12ED"/>
    <w:rsid w:val="00DD5530"/>
    <w:rsid w:val="00E703AB"/>
    <w:rsid w:val="00FC448B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41B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41BD9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C222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52"/>
  </w:style>
  <w:style w:type="paragraph" w:styleId="Footer">
    <w:name w:val="footer"/>
    <w:basedOn w:val="Normal"/>
    <w:link w:val="FooterChar"/>
    <w:uiPriority w:val="99"/>
    <w:unhideWhenUsed/>
    <w:rsid w:val="00C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52"/>
  </w:style>
  <w:style w:type="table" w:styleId="LightGrid-Accent2">
    <w:name w:val="Light Grid Accent 2"/>
    <w:basedOn w:val="TableNormal"/>
    <w:uiPriority w:val="62"/>
    <w:rsid w:val="00C222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545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1">
    <w:name w:val="Medium Grid 1 Accent 1"/>
    <w:basedOn w:val="TableNormal"/>
    <w:uiPriority w:val="67"/>
    <w:rsid w:val="00BC35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18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2">
    <w:name w:val="Medium Grid 1 Accent 2"/>
    <w:basedOn w:val="TableNormal"/>
    <w:uiPriority w:val="67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">
    <w:name w:val="Medium Grid 1"/>
    <w:basedOn w:val="TableNormal"/>
    <w:uiPriority w:val="67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237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237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rsid w:val="007900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">
    <w:name w:val="Colorful Grid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41B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41BD9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C222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52"/>
  </w:style>
  <w:style w:type="paragraph" w:styleId="Footer">
    <w:name w:val="footer"/>
    <w:basedOn w:val="Normal"/>
    <w:link w:val="FooterChar"/>
    <w:uiPriority w:val="99"/>
    <w:unhideWhenUsed/>
    <w:rsid w:val="00C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52"/>
  </w:style>
  <w:style w:type="table" w:styleId="LightGrid-Accent2">
    <w:name w:val="Light Grid Accent 2"/>
    <w:basedOn w:val="TableNormal"/>
    <w:uiPriority w:val="62"/>
    <w:rsid w:val="00C222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F213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545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1">
    <w:name w:val="Medium Grid 1 Accent 1"/>
    <w:basedOn w:val="TableNormal"/>
    <w:uiPriority w:val="67"/>
    <w:rsid w:val="00BC35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18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2">
    <w:name w:val="Medium Grid 1 Accent 2"/>
    <w:basedOn w:val="TableNormal"/>
    <w:uiPriority w:val="67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858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53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">
    <w:name w:val="Medium Grid 1"/>
    <w:basedOn w:val="TableNormal"/>
    <w:uiPriority w:val="67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731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237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237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rsid w:val="007900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900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">
    <w:name w:val="Colorful Grid"/>
    <w:basedOn w:val="TableNormal"/>
    <w:uiPriority w:val="73"/>
    <w:rsid w:val="00466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CA11-7C88-401E-987A-BCF6892F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Mehdi, Hala (TNH)</dc:creator>
  <cp:lastModifiedBy>Mehdi, Hala (TNH)</cp:lastModifiedBy>
  <cp:revision>5</cp:revision>
  <dcterms:created xsi:type="dcterms:W3CDTF">2019-03-06T02:35:00Z</dcterms:created>
  <dcterms:modified xsi:type="dcterms:W3CDTF">2019-03-12T21:47:00Z</dcterms:modified>
</cp:coreProperties>
</file>